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F0" w:rsidRPr="007D33BB" w:rsidRDefault="003B2BF0" w:rsidP="003B2BF0">
      <w:pPr>
        <w:pStyle w:val="a6"/>
        <w:rPr>
          <w:rFonts w:ascii="Times New Roman" w:hAnsi="Times New Roman"/>
          <w:lang w:eastAsia="zh-CN"/>
        </w:rPr>
      </w:pPr>
      <w:bookmarkStart w:id="0" w:name="_Toc497727085"/>
      <w:proofErr w:type="spellStart"/>
      <w:r w:rsidRPr="007D33BB">
        <w:rPr>
          <w:rFonts w:ascii="Times New Roman" w:hAnsi="Times New Roman"/>
        </w:rPr>
        <w:t>内蒙古工业大学实习教学质量评价指标体系</w:t>
      </w:r>
      <w:bookmarkEnd w:id="0"/>
      <w:proofErr w:type="spellEnd"/>
    </w:p>
    <w:p w:rsidR="003B2BF0" w:rsidRPr="007D33BB" w:rsidRDefault="003B2BF0" w:rsidP="003B2BF0">
      <w:pPr>
        <w:pStyle w:val="1Char"/>
        <w:spacing w:beforeLines="50" w:before="120" w:afterLines="50" w:after="120" w:line="400" w:lineRule="exact"/>
        <w:jc w:val="center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教字〔</w:t>
      </w:r>
      <w:r w:rsidRPr="007D33BB">
        <w:rPr>
          <w:rFonts w:ascii="Times New Roman" w:eastAsia="方正书宋简体" w:hAnsi="Times New Roman"/>
        </w:rPr>
        <w:t>2014</w:t>
      </w:r>
      <w:r w:rsidRPr="007D33BB">
        <w:rPr>
          <w:rFonts w:ascii="Times New Roman" w:eastAsia="方正书宋简体" w:hAnsi="Times New Roman"/>
        </w:rPr>
        <w:t>〕</w:t>
      </w:r>
      <w:r w:rsidRPr="007D33BB">
        <w:rPr>
          <w:rFonts w:ascii="Times New Roman" w:eastAsia="方正书宋简体" w:hAnsi="Times New Roman"/>
        </w:rPr>
        <w:t>44</w:t>
      </w:r>
      <w:r w:rsidRPr="007D33BB">
        <w:rPr>
          <w:rFonts w:ascii="Times New Roman" w:eastAsia="方正书宋简体" w:hAnsi="Times New Roman"/>
        </w:rPr>
        <w:t>号</w:t>
      </w:r>
    </w:p>
    <w:p w:rsidR="003B2BF0" w:rsidRPr="007D33BB" w:rsidRDefault="003B2BF0" w:rsidP="003B2BF0">
      <w:pPr>
        <w:pStyle w:val="a5"/>
        <w:spacing w:beforeLines="50" w:before="120" w:afterLines="50" w:after="120" w:line="400" w:lineRule="exact"/>
        <w:ind w:firstLineChars="200" w:firstLine="420"/>
        <w:rPr>
          <w:rFonts w:ascii="Times New Roman" w:eastAsia="方正书宋简体" w:hAnsi="Times New Roman"/>
          <w:b/>
          <w:bCs/>
          <w:szCs w:val="21"/>
        </w:rPr>
      </w:pPr>
      <w:proofErr w:type="spellStart"/>
      <w:r w:rsidRPr="007D33BB">
        <w:rPr>
          <w:rFonts w:ascii="Times New Roman" w:eastAsia="方正书宋简体" w:hAnsi="Times New Roman"/>
          <w:b/>
          <w:bCs/>
          <w:szCs w:val="21"/>
        </w:rPr>
        <w:t>一、评价指标体系</w:t>
      </w:r>
      <w:proofErr w:type="spellEnd"/>
    </w:p>
    <w:p w:rsidR="003B2BF0" w:rsidRPr="007D33BB" w:rsidRDefault="003B2BF0" w:rsidP="003B2BF0">
      <w:pPr>
        <w:pStyle w:val="a5"/>
        <w:spacing w:line="360" w:lineRule="auto"/>
        <w:ind w:firstLineChars="350" w:firstLine="735"/>
        <w:rPr>
          <w:rFonts w:ascii="Times New Roman" w:eastAsia="方正书宋简体" w:hAnsi="Times New Roman"/>
          <w:szCs w:val="21"/>
        </w:rPr>
      </w:pPr>
    </w:p>
    <w:p w:rsidR="003B2BF0" w:rsidRPr="007D33BB" w:rsidRDefault="003B2BF0" w:rsidP="003B2BF0">
      <w:pPr>
        <w:pStyle w:val="a5"/>
        <w:spacing w:line="360" w:lineRule="auto"/>
        <w:ind w:leftChars="342" w:left="718" w:firstLineChars="300" w:firstLine="630"/>
        <w:rPr>
          <w:rFonts w:ascii="Times New Roman" w:eastAsia="方正书宋简体" w:hAnsi="Times New Roman"/>
          <w:szCs w:val="21"/>
        </w:rPr>
      </w:pPr>
      <w:proofErr w:type="spellStart"/>
      <w:r w:rsidRPr="007D33BB">
        <w:rPr>
          <w:rFonts w:ascii="Times New Roman" w:eastAsia="方正书宋简体" w:hAnsi="Times New Roman"/>
          <w:szCs w:val="21"/>
        </w:rPr>
        <w:t>一级指标</w:t>
      </w:r>
      <w:proofErr w:type="spellEnd"/>
      <w:r w:rsidRPr="007D33BB">
        <w:rPr>
          <w:rFonts w:ascii="Times New Roman" w:eastAsia="方正书宋简体" w:hAnsi="Times New Roman"/>
          <w:noProof/>
          <w:kern w:val="10"/>
          <w:szCs w:val="21"/>
        </w:rPr>
        <w:tab/>
        <w:t xml:space="preserve">                          </w:t>
      </w:r>
      <w:proofErr w:type="spellStart"/>
      <w:r w:rsidRPr="007D33BB">
        <w:rPr>
          <w:rFonts w:ascii="Times New Roman" w:eastAsia="方正书宋简体" w:hAnsi="Times New Roman"/>
          <w:szCs w:val="21"/>
        </w:rPr>
        <w:t>二级指标</w:t>
      </w:r>
      <w:proofErr w:type="spellEnd"/>
      <w:r w:rsidRPr="007D33BB">
        <w:rPr>
          <w:rFonts w:ascii="Times New Roman" w:eastAsia="方正书宋简体" w:hAnsi="Times New Roman"/>
          <w:szCs w:val="21"/>
        </w:rPr>
        <w:tab/>
        <w:t xml:space="preserve">                </w:t>
      </w:r>
    </w:p>
    <w:p w:rsidR="003B2BF0" w:rsidRPr="007D33BB" w:rsidRDefault="003B2BF0" w:rsidP="003B2BF0">
      <w:pPr>
        <w:widowControl/>
        <w:tabs>
          <w:tab w:val="left" w:pos="3348"/>
          <w:tab w:val="left" w:pos="6588"/>
        </w:tabs>
        <w:spacing w:line="360" w:lineRule="auto"/>
        <w:ind w:leftChars="342" w:left="718" w:firstLineChars="300" w:firstLine="426"/>
        <w:jc w:val="left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noProof/>
          <w:spacing w:val="-34"/>
          <w:kern w:val="10"/>
          <w:szCs w:val="21"/>
        </w:rPr>
        <w:tab/>
      </w:r>
      <w:r w:rsidRPr="007D33BB">
        <w:rPr>
          <w:rFonts w:ascii="Times New Roman" w:eastAsia="方正书宋简体" w:hAnsi="Times New Roman"/>
          <w:noProof/>
          <w:spacing w:val="-34"/>
          <w:kern w:val="10"/>
          <w:szCs w:val="21"/>
        </w:rPr>
        <w:tab/>
      </w:r>
    </w:p>
    <w:p w:rsidR="003B2BF0" w:rsidRPr="007D33BB" w:rsidRDefault="003B2BF0" w:rsidP="003B2BF0">
      <w:pPr>
        <w:pStyle w:val="a5"/>
        <w:tabs>
          <w:tab w:val="left" w:pos="5025"/>
          <w:tab w:val="left" w:pos="6588"/>
        </w:tabs>
        <w:spacing w:line="360" w:lineRule="auto"/>
        <w:ind w:firstLineChars="400" w:firstLine="840"/>
        <w:jc w:val="left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noProof/>
          <w:szCs w:val="21"/>
        </w:rPr>
        <w:t>1</w:t>
      </w:r>
      <w:r w:rsidRPr="007D33BB">
        <w:rPr>
          <w:rFonts w:ascii="Times New Roman" w:eastAsia="方正书宋简体" w:hAnsi="Times New Roman"/>
          <w:noProof/>
          <w:szCs w:val="21"/>
        </w:rPr>
        <w:t>．教学</w:t>
      </w:r>
      <w:proofErr w:type="spellStart"/>
      <w:r w:rsidRPr="007D33BB">
        <w:rPr>
          <w:rFonts w:ascii="Times New Roman" w:eastAsia="方正书宋简体" w:hAnsi="Times New Roman"/>
          <w:szCs w:val="21"/>
        </w:rPr>
        <w:t>基本建设</w:t>
      </w:r>
      <w:proofErr w:type="spellEnd"/>
      <w:r w:rsidRPr="007D33BB">
        <w:rPr>
          <w:rFonts w:ascii="Times New Roman" w:eastAsia="方正书宋简体" w:hAnsi="Times New Roman"/>
          <w:szCs w:val="21"/>
        </w:rPr>
        <w:tab/>
        <w:t>1.1</w:t>
      </w:r>
      <w:r w:rsidRPr="007D33BB">
        <w:rPr>
          <w:rFonts w:ascii="Times New Roman" w:eastAsia="方正书宋简体" w:hAnsi="Times New Roman"/>
          <w:szCs w:val="21"/>
        </w:rPr>
        <w:t>指导教师</w:t>
      </w:r>
      <w:r w:rsidRPr="007D33BB">
        <w:rPr>
          <w:rFonts w:ascii="Times New Roman" w:eastAsia="方正书宋简体" w:hAnsi="Times New Roman"/>
          <w:szCs w:val="21"/>
        </w:rPr>
        <w:tab/>
      </w:r>
    </w:p>
    <w:p w:rsidR="003B2BF0" w:rsidRPr="007D33BB" w:rsidRDefault="003B2BF0" w:rsidP="003B2BF0">
      <w:pPr>
        <w:pStyle w:val="a5"/>
        <w:tabs>
          <w:tab w:val="left" w:pos="5025"/>
          <w:tab w:val="left" w:pos="6588"/>
        </w:tabs>
        <w:spacing w:line="360" w:lineRule="auto"/>
        <w:ind w:leftChars="342" w:left="718" w:firstLineChars="300" w:firstLine="630"/>
        <w:jc w:val="left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ab/>
        <w:t>1.2</w:t>
      </w:r>
      <w:r w:rsidRPr="007D33BB">
        <w:rPr>
          <w:rFonts w:ascii="Times New Roman" w:eastAsia="方正书宋简体" w:hAnsi="Times New Roman"/>
          <w:szCs w:val="21"/>
        </w:rPr>
        <w:t>教学文件</w:t>
      </w:r>
    </w:p>
    <w:p w:rsidR="003B2BF0" w:rsidRPr="007D33BB" w:rsidRDefault="003B2BF0" w:rsidP="003B2BF0">
      <w:pPr>
        <w:pStyle w:val="a5"/>
        <w:tabs>
          <w:tab w:val="left" w:pos="5025"/>
          <w:tab w:val="left" w:pos="6588"/>
        </w:tabs>
        <w:spacing w:line="360" w:lineRule="auto"/>
        <w:ind w:leftChars="342" w:left="718" w:firstLineChars="2050" w:firstLine="4305"/>
        <w:jc w:val="left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1.3</w:t>
      </w:r>
      <w:r w:rsidRPr="007D33BB">
        <w:rPr>
          <w:rFonts w:ascii="Times New Roman" w:eastAsia="方正书宋简体" w:hAnsi="Times New Roman"/>
          <w:szCs w:val="21"/>
        </w:rPr>
        <w:t>实习场所及经费</w:t>
      </w:r>
      <w:r w:rsidRPr="007D33BB">
        <w:rPr>
          <w:rFonts w:ascii="Times New Roman" w:eastAsia="方正书宋简体" w:hAnsi="Times New Roman"/>
          <w:szCs w:val="21"/>
        </w:rPr>
        <w:tab/>
      </w:r>
    </w:p>
    <w:p w:rsidR="003B2BF0" w:rsidRPr="007D33BB" w:rsidRDefault="003B2BF0" w:rsidP="003B2BF0">
      <w:pPr>
        <w:pStyle w:val="a5"/>
        <w:tabs>
          <w:tab w:val="left" w:pos="5025"/>
          <w:tab w:val="left" w:pos="6588"/>
        </w:tabs>
        <w:spacing w:line="360" w:lineRule="auto"/>
        <w:ind w:firstLineChars="400" w:firstLine="84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noProof/>
          <w:szCs w:val="21"/>
        </w:rPr>
        <w:t>2</w:t>
      </w:r>
      <w:r w:rsidRPr="007D33BB">
        <w:rPr>
          <w:rFonts w:ascii="Times New Roman" w:eastAsia="方正书宋简体" w:hAnsi="Times New Roman"/>
          <w:noProof/>
          <w:szCs w:val="21"/>
        </w:rPr>
        <w:t>．实施过程</w:t>
      </w:r>
      <w:r w:rsidRPr="007D33BB">
        <w:rPr>
          <w:rFonts w:ascii="Times New Roman" w:eastAsia="方正书宋简体" w:hAnsi="Times New Roman"/>
          <w:noProof/>
          <w:szCs w:val="21"/>
        </w:rPr>
        <w:tab/>
      </w:r>
      <w:r w:rsidRPr="007D33BB">
        <w:rPr>
          <w:rFonts w:ascii="Times New Roman" w:eastAsia="方正书宋简体" w:hAnsi="Times New Roman"/>
          <w:szCs w:val="21"/>
        </w:rPr>
        <w:t>2.1</w:t>
      </w:r>
      <w:r w:rsidRPr="007D33BB">
        <w:rPr>
          <w:rFonts w:ascii="Times New Roman" w:eastAsia="方正书宋简体" w:hAnsi="Times New Roman"/>
          <w:szCs w:val="21"/>
        </w:rPr>
        <w:t>实习教学</w:t>
      </w:r>
      <w:r w:rsidRPr="007D33BB">
        <w:rPr>
          <w:rFonts w:ascii="Times New Roman" w:eastAsia="方正书宋简体" w:hAnsi="Times New Roman"/>
          <w:szCs w:val="21"/>
        </w:rPr>
        <w:tab/>
      </w:r>
    </w:p>
    <w:p w:rsidR="003B2BF0" w:rsidRPr="007D33BB" w:rsidRDefault="003B2BF0" w:rsidP="003B2BF0">
      <w:pPr>
        <w:pStyle w:val="a5"/>
        <w:tabs>
          <w:tab w:val="left" w:pos="5025"/>
          <w:tab w:val="left" w:pos="6588"/>
        </w:tabs>
        <w:spacing w:line="360" w:lineRule="auto"/>
        <w:ind w:leftChars="342" w:left="718" w:firstLineChars="300" w:firstLine="630"/>
        <w:jc w:val="left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ab/>
        <w:t>2.2</w:t>
      </w:r>
      <w:r w:rsidRPr="007D33BB">
        <w:rPr>
          <w:rFonts w:ascii="Times New Roman" w:eastAsia="方正书宋简体" w:hAnsi="Times New Roman"/>
          <w:szCs w:val="21"/>
        </w:rPr>
        <w:t>指导工作</w:t>
      </w:r>
      <w:r w:rsidRPr="007D33BB">
        <w:rPr>
          <w:rFonts w:ascii="Times New Roman" w:eastAsia="方正书宋简体" w:hAnsi="Times New Roman"/>
          <w:szCs w:val="21"/>
        </w:rPr>
        <w:tab/>
      </w:r>
    </w:p>
    <w:p w:rsidR="003B2BF0" w:rsidRPr="007D33BB" w:rsidRDefault="003B2BF0" w:rsidP="003B2BF0">
      <w:pPr>
        <w:pStyle w:val="a5"/>
        <w:tabs>
          <w:tab w:val="left" w:pos="3348"/>
          <w:tab w:val="left" w:pos="6588"/>
        </w:tabs>
        <w:spacing w:line="360" w:lineRule="auto"/>
        <w:ind w:leftChars="342" w:left="718" w:firstLineChars="2050" w:firstLine="4305"/>
        <w:jc w:val="left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2.3</w:t>
      </w:r>
      <w:r w:rsidRPr="007D33BB">
        <w:rPr>
          <w:rFonts w:ascii="Times New Roman" w:eastAsia="方正书宋简体" w:hAnsi="Times New Roman"/>
          <w:szCs w:val="21"/>
        </w:rPr>
        <w:t>学生管理与成绩评定</w:t>
      </w:r>
      <w:r w:rsidRPr="007D33BB">
        <w:rPr>
          <w:rFonts w:ascii="Times New Roman" w:eastAsia="方正书宋简体" w:hAnsi="Times New Roman"/>
          <w:szCs w:val="21"/>
        </w:rPr>
        <w:tab/>
      </w:r>
    </w:p>
    <w:p w:rsidR="003B2BF0" w:rsidRPr="007D33BB" w:rsidRDefault="003B2BF0" w:rsidP="003B2BF0">
      <w:pPr>
        <w:pStyle w:val="a5"/>
        <w:tabs>
          <w:tab w:val="left" w:pos="3348"/>
          <w:tab w:val="left" w:pos="6588"/>
        </w:tabs>
        <w:spacing w:line="360" w:lineRule="auto"/>
        <w:ind w:firstLineChars="400" w:firstLine="840"/>
        <w:jc w:val="left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3</w:t>
      </w:r>
      <w:r w:rsidRPr="007D33BB">
        <w:rPr>
          <w:rFonts w:ascii="Times New Roman" w:eastAsia="方正书宋简体" w:hAnsi="Times New Roman"/>
          <w:szCs w:val="21"/>
        </w:rPr>
        <w:t>．实习效果</w:t>
      </w:r>
      <w:r w:rsidRPr="007D33BB">
        <w:rPr>
          <w:rFonts w:ascii="Times New Roman" w:eastAsia="方正书宋简体" w:hAnsi="Times New Roman"/>
          <w:szCs w:val="21"/>
        </w:rPr>
        <w:t xml:space="preserve">                             3.1</w:t>
      </w:r>
      <w:r w:rsidRPr="007D33BB">
        <w:rPr>
          <w:rFonts w:ascii="Times New Roman" w:eastAsia="方正书宋简体" w:hAnsi="Times New Roman"/>
          <w:szCs w:val="21"/>
        </w:rPr>
        <w:t>实习质量</w:t>
      </w:r>
      <w:r w:rsidRPr="007D33BB">
        <w:rPr>
          <w:rFonts w:ascii="Times New Roman" w:eastAsia="方正书宋简体" w:hAnsi="Times New Roman"/>
          <w:szCs w:val="21"/>
        </w:rPr>
        <w:tab/>
      </w:r>
    </w:p>
    <w:p w:rsidR="003B2BF0" w:rsidRPr="007D33BB" w:rsidRDefault="003B2BF0" w:rsidP="003B2BF0">
      <w:pPr>
        <w:pStyle w:val="a5"/>
        <w:tabs>
          <w:tab w:val="left" w:pos="3348"/>
          <w:tab w:val="left" w:pos="6588"/>
        </w:tabs>
        <w:ind w:firstLineChars="2390" w:firstLine="5019"/>
        <w:jc w:val="left"/>
        <w:rPr>
          <w:rFonts w:ascii="Times New Roman" w:hAnsi="Times New Roman"/>
          <w:sz w:val="24"/>
          <w:szCs w:val="24"/>
        </w:rPr>
        <w:sectPr w:rsidR="003B2BF0" w:rsidRPr="007D33BB" w:rsidSect="001E5318">
          <w:pgSz w:w="11907" w:h="16840" w:code="9"/>
          <w:pgMar w:top="1474" w:right="1418" w:bottom="1474" w:left="1418" w:header="851" w:footer="992" w:gutter="0"/>
          <w:cols w:space="425"/>
          <w:titlePg/>
          <w:docGrid w:linePitch="312"/>
        </w:sectPr>
      </w:pPr>
      <w:r w:rsidRPr="007D33BB">
        <w:rPr>
          <w:rFonts w:ascii="Times New Roman" w:eastAsia="方正书宋简体" w:hAnsi="Times New Roman"/>
          <w:szCs w:val="21"/>
        </w:rPr>
        <w:t>3.2</w:t>
      </w:r>
      <w:r w:rsidRPr="007D33BB">
        <w:rPr>
          <w:rFonts w:ascii="Times New Roman" w:eastAsia="方正书宋简体" w:hAnsi="Times New Roman"/>
          <w:szCs w:val="21"/>
        </w:rPr>
        <w:t>综合评价</w:t>
      </w:r>
      <w:r w:rsidRPr="007D33BB">
        <w:rPr>
          <w:rFonts w:ascii="Times New Roman" w:eastAsia="方正书宋简体" w:hAnsi="Times New Roman"/>
          <w:sz w:val="24"/>
          <w:szCs w:val="24"/>
        </w:rPr>
        <w:t xml:space="preserve">   </w:t>
      </w:r>
      <w:r w:rsidRPr="007D33BB">
        <w:rPr>
          <w:rFonts w:ascii="Times New Roman" w:hAnsi="Times New Roman"/>
          <w:sz w:val="24"/>
          <w:szCs w:val="24"/>
        </w:rPr>
        <w:t xml:space="preserve">                </w:t>
      </w:r>
    </w:p>
    <w:p w:rsidR="003B2BF0" w:rsidRPr="007D33BB" w:rsidRDefault="003B2BF0" w:rsidP="003B2BF0">
      <w:pPr>
        <w:pStyle w:val="a5"/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/>
          <w:b/>
          <w:bCs/>
          <w:szCs w:val="21"/>
        </w:rPr>
      </w:pPr>
      <w:proofErr w:type="spellStart"/>
      <w:r w:rsidRPr="007D33BB">
        <w:rPr>
          <w:rFonts w:ascii="Times New Roman" w:eastAsia="方正书宋简体" w:hAnsi="Times New Roman"/>
          <w:b/>
          <w:bCs/>
          <w:szCs w:val="21"/>
        </w:rPr>
        <w:lastRenderedPageBreak/>
        <w:t>二、评价指标和等级标准</w:t>
      </w:r>
      <w:proofErr w:type="spellEnd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646"/>
        <w:gridCol w:w="1384"/>
        <w:gridCol w:w="2727"/>
        <w:gridCol w:w="2551"/>
        <w:gridCol w:w="1133"/>
      </w:tblGrid>
      <w:tr w:rsidR="003B2BF0" w:rsidRPr="007D33BB" w:rsidTr="00B04E21">
        <w:trPr>
          <w:cantSplit/>
          <w:trHeight w:val="33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一级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kern w:val="10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指标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二级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指标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评价内容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等级标准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检查方法</w:t>
            </w:r>
          </w:p>
        </w:tc>
      </w:tr>
      <w:tr w:rsidR="003B2BF0" w:rsidRPr="007D33BB" w:rsidTr="00B04E21">
        <w:trPr>
          <w:cantSplit/>
          <w:trHeight w:val="320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noProof/>
                <w:spacing w:val="-34"/>
                <w:kern w:val="1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noProof/>
                <w:spacing w:val="-34"/>
                <w:kern w:val="1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A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C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noProof/>
                <w:sz w:val="18"/>
                <w:szCs w:val="18"/>
              </w:rPr>
            </w:pPr>
          </w:p>
        </w:tc>
      </w:tr>
      <w:tr w:rsidR="003B2BF0" w:rsidRPr="007D33BB" w:rsidTr="00B04E21">
        <w:trPr>
          <w:cantSplit/>
          <w:trHeight w:val="566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教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学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基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本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建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设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1.1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指导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教师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职称结构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指导教师中的高级职称比例</w:t>
            </w:r>
            <w:r w:rsidRPr="007D33BB">
              <w:rPr>
                <w:rFonts w:ascii="Times New Roman" w:eastAsia="方正书宋简体" w:hAnsi="Times New Roman"/>
                <w:b/>
                <w:noProof/>
                <w:sz w:val="18"/>
                <w:szCs w:val="18"/>
                <w:lang w:val="en-US" w:eastAsia="zh-CN"/>
              </w:rPr>
              <w:t>≥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30%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指导教师中的高级职称比例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≥20%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，＜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25%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实习计划</w:t>
            </w:r>
          </w:p>
        </w:tc>
      </w:tr>
      <w:tr w:rsidR="003B2BF0" w:rsidRPr="007D33BB" w:rsidTr="00B04E21">
        <w:trPr>
          <w:cantSplit/>
          <w:trHeight w:val="561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pacing w:val="-36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每位教师指导的学生数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≤20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人。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一个教学班（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40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人）。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3B2BF0" w:rsidRPr="007D33BB" w:rsidTr="00B04E21">
        <w:trPr>
          <w:cantSplit/>
          <w:trHeight w:val="1059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指导教师资格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指导教师是具有主讲教师资格的教师、中级职称及以上的工程技术人员、高级职称及以上的实验技术人员。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noProof/>
                <w:sz w:val="18"/>
                <w:szCs w:val="18"/>
                <w:u w:val="single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（达不到的为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D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级）。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人事处提供的文字资料</w:t>
            </w:r>
          </w:p>
        </w:tc>
      </w:tr>
      <w:tr w:rsidR="003B2BF0" w:rsidRPr="007D33BB" w:rsidTr="00B04E21">
        <w:trPr>
          <w:cantSplit/>
          <w:trHeight w:val="613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1.2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教学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文件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规章制度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有完备的规章制度及实施细则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有规章制度及实施细则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规章制度、实施细则等文字资料</w:t>
            </w:r>
          </w:p>
        </w:tc>
      </w:tr>
      <w:tr w:rsidR="003B2BF0" w:rsidRPr="007D33BB" w:rsidTr="00B04E21">
        <w:trPr>
          <w:cantSplit/>
          <w:trHeight w:val="1123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实习大纲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实习目的、学生应知应会的要求明确，内容全面完整，科学合理，符合培养目标要求，编写规范。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实习目的、学生应知应会的要求基本明确，内容基本完整，基本符合培养目标要求，</w:t>
            </w:r>
            <w:proofErr w:type="gramStart"/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编写较</w:t>
            </w:r>
            <w:proofErr w:type="gramEnd"/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规范。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实习教学大纲</w:t>
            </w:r>
          </w:p>
        </w:tc>
      </w:tr>
      <w:tr w:rsidR="003B2BF0" w:rsidRPr="007D33BB" w:rsidTr="00B04E21">
        <w:trPr>
          <w:cantSplit/>
          <w:trHeight w:val="1142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bCs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实习指导书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严格按照实习大纲编写，内容完整并紧密结合实习现场实际，阐述详尽，重难点突出，符合实习教学要求；指导书在实习前发到学生手中。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能按照实习大纲编写，内容基本完整，能结合实习现场实际，基本符合专业教学要求。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实习指导书及相关资料</w:t>
            </w:r>
          </w:p>
        </w:tc>
      </w:tr>
      <w:tr w:rsidR="003B2BF0" w:rsidRPr="007D33BB" w:rsidTr="00B04E21">
        <w:trPr>
          <w:cantSplit/>
          <w:trHeight w:val="1142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1.3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实习场所及经费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实习基地状况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校企双方建立了密切的合作关系，建立了长期稳定的实习基地并签有协议；企业方具有较完善的实习管理制度及实习管理组织机构。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接受实习单位属于一般实习点，尚未建成基地；企业方配备了实习指导、管理人员。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检查协议书及有关文件</w:t>
            </w:r>
          </w:p>
        </w:tc>
      </w:tr>
      <w:tr w:rsidR="003B2BF0" w:rsidRPr="007D33BB" w:rsidTr="00B04E21">
        <w:trPr>
          <w:cantSplit/>
          <w:trHeight w:val="636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bCs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实习基本条件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实习基地具备学生参与实践活动的条件。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实习场所基本具备学生参与实践活动的条件。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现场检查</w:t>
            </w:r>
          </w:p>
        </w:tc>
      </w:tr>
      <w:tr w:rsidR="003B2BF0" w:rsidRPr="007D33BB" w:rsidTr="00B04E21">
        <w:trPr>
          <w:cantSplit/>
          <w:trHeight w:val="982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bCs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实习经费使用情况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（高于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C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级的为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A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级）。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实习经费能满足实习要求。理工科每位学生四年不低于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500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元（五年不低于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700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元）；经、管、法每位学生四年不低于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400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元。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实习经费预算表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计财处统计</w:t>
            </w:r>
          </w:p>
        </w:tc>
      </w:tr>
      <w:tr w:rsidR="003B2BF0" w:rsidRPr="007D33BB" w:rsidTr="00B04E21">
        <w:trPr>
          <w:cantSplit/>
          <w:trHeight w:val="598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实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施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过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程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2.1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教学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安全教育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实习前进行严格的相关安全教育；考试合格方可参加实习。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实习前进行相关安全教育。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实习大纲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实习指导书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实习计划现场检查</w:t>
            </w:r>
          </w:p>
        </w:tc>
      </w:tr>
      <w:tr w:rsidR="003B2BF0" w:rsidRPr="007D33BB" w:rsidTr="00B04E21">
        <w:trPr>
          <w:cantSplit/>
          <w:trHeight w:val="1064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实习纪律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有明确的纪律要求，执行严格，遵守安全、保密和劳动保护等有关规定，学生无违纪和事故发生。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有纪律要求，执行一般，能遵守安全、保密和劳动保护等有关规定，学生无违纪和事故发生。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3B2BF0" w:rsidRPr="007D33BB" w:rsidTr="00B04E21">
        <w:trPr>
          <w:cantSplit/>
          <w:trHeight w:val="752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时间利用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实习时间利用率（时间利用率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=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在岗学时数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/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计划实习学时数）为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100%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实习时间利用率为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70%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～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80%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3B2BF0" w:rsidRPr="007D33BB" w:rsidTr="00B04E21">
        <w:trPr>
          <w:cantSplit/>
          <w:trHeight w:val="167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实习内容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注重理论、知识与技能的深化，以及综合能力的培养；学生接受企业实际任务，认真参与生产与科研的某一部分；实习内容完全符合教学大纲要求，与专业结合密切。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对获取知识与培养能力有要求；学生接受企业实际任务，一般性参与生产与科研过程；实习内容基本符合教学大纲要求，与专业结合较密切。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3B2BF0" w:rsidRPr="007D33BB" w:rsidTr="00B04E21">
        <w:trPr>
          <w:cantSplit/>
          <w:trHeight w:val="424"/>
          <w:jc w:val="center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lastRenderedPageBreak/>
              <w:t>一级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kern w:val="10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指标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二级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指标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评价内容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等级标准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</w:rPr>
              <w:t>检查方法</w:t>
            </w:r>
          </w:p>
        </w:tc>
      </w:tr>
      <w:tr w:rsidR="003B2BF0" w:rsidRPr="007D33BB" w:rsidTr="00B04E21">
        <w:trPr>
          <w:cantSplit/>
          <w:trHeight w:val="402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A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C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3B2BF0" w:rsidRPr="007D33BB" w:rsidTr="00B04E21">
        <w:trPr>
          <w:cantSplit/>
          <w:trHeight w:val="1414"/>
          <w:jc w:val="center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实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施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过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程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2.2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指导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工作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教学态度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指导教师态度认真，责任心强，教风严谨，以身作则，为人师表；实习结束后能认真总结实习工作，并提出切实可行的改进建议。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指导教师态度较认真，有责任心，能以身作则；实习结束后能按要求总结实习工作。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实习计划、记录材料学生反映及抽查</w:t>
            </w:r>
          </w:p>
        </w:tc>
      </w:tr>
      <w:tr w:rsidR="003B2BF0" w:rsidRPr="007D33BB" w:rsidTr="00B04E21">
        <w:trPr>
          <w:cantSplit/>
          <w:trHeight w:val="1122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指导方法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认真及时检查学生实习情况，注意培养学生创新精神和分析、解决问题的能力，全过程的指导方法科学合理。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能检查学生实习情况，指导工作符合学校教学基本要求，方法合理可行。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</w:rPr>
            </w:pPr>
          </w:p>
        </w:tc>
      </w:tr>
      <w:tr w:rsidR="003B2BF0" w:rsidRPr="007D33BB" w:rsidTr="00B04E21">
        <w:trPr>
          <w:cantSplit/>
          <w:trHeight w:val="1123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指导结果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所指导的实习生能圆满完成实习任务，其实习工作受到实习单位好评，学生认为实习收获较大的比例高于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80%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所指导的实习生能基本完成实习任务，学生认为实习收获较大的比例高于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50%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。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</w:rPr>
            </w:pPr>
          </w:p>
        </w:tc>
      </w:tr>
      <w:tr w:rsidR="003B2BF0" w:rsidRPr="007D33BB" w:rsidTr="00B04E21">
        <w:trPr>
          <w:cantSplit/>
          <w:trHeight w:val="878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b/>
                <w:noProof/>
                <w:sz w:val="18"/>
                <w:szCs w:val="18"/>
                <w:u w:val="single"/>
                <w:lang w:val="en-US" w:eastAsia="zh-CN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2.3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学生管理与成绩评定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学生实习状况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学生积极主动参与，深入实际，态度端正；严格按实习计划进行。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学生实习情况一般；基本上按实习计划进行。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记录材料、学生反映及抽查</w:t>
            </w:r>
          </w:p>
        </w:tc>
      </w:tr>
      <w:tr w:rsidR="003B2BF0" w:rsidRPr="007D33BB" w:rsidTr="00B04E21">
        <w:trPr>
          <w:cantSplit/>
          <w:trHeight w:val="1473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b/>
                <w:noProof/>
                <w:sz w:val="18"/>
                <w:szCs w:val="18"/>
                <w:u w:val="single"/>
                <w:lang w:val="en-US" w:eastAsia="zh-CN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实习日志、报告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全部学生的实习日志记录详细，数据完整准确，指导教师批阅认真。实习报告源于实习日志；数据完整正确；图样清晰，系统性强；书写工整规范。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大部分学生能记录实习日志，内容基本完整，指导教师有批阅。实习报告源于实习日志；数据较完整；图样比较清晰，有系统性；书写规范。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实习日志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实习报告</w:t>
            </w:r>
          </w:p>
        </w:tc>
      </w:tr>
      <w:tr w:rsidR="003B2BF0" w:rsidRPr="007D33BB" w:rsidTr="00B04E21">
        <w:trPr>
          <w:cantSplit/>
          <w:trHeight w:val="1457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u w:val="single"/>
                <w:lang w:val="en-US" w:eastAsia="zh-CN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u w:val="single"/>
                <w:lang w:val="en-US" w:eastAsia="zh-C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成绩评定工作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u w:val="single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有科学、规范的评分标准；答辩小组组成合理，工作安排有序，进度有检查，任务完成有小结。定性和定量评定相结合，能综合反映实习质量。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有评分标准；成绩评定工作安排比较有序；能反映出实习质量。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文件原始记录及抽查</w:t>
            </w:r>
          </w:p>
        </w:tc>
      </w:tr>
      <w:tr w:rsidR="003B2BF0" w:rsidRPr="007D33BB" w:rsidTr="00B04E21">
        <w:trPr>
          <w:cantSplit/>
          <w:trHeight w:val="1677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ind w:left="450" w:hangingChars="250" w:hanging="450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评阅、答辩、归档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严格执行评阅程序，评阅认真，评语具体准确；每生答辩时间不少于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10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分钟；能客观准确地评价学生实习的效果，给出成绩；成绩分布符合学校规定。学生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实习报告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及有关材料按要求归档。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评阅较认真；能客观准确地评价学生实习的效果，给出成绩；成绩分布符合学校规定。学生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实习报告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及有关材料按要求归档。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3B2BF0" w:rsidRPr="007D33BB" w:rsidTr="00B04E21">
        <w:trPr>
          <w:cantSplit/>
          <w:trHeight w:val="1117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效果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3.1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实习质量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综合训练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大多数学生实习日志与实习总结深刻全面，其中部分学生有创造性见解；综合素质与能力培养有较大提高。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实习日志与实习基本符合实习大纲基本要求；综合素质与能力培养有提高。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实习日志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实习报告</w:t>
            </w:r>
          </w:p>
        </w:tc>
      </w:tr>
      <w:tr w:rsidR="003B2BF0" w:rsidRPr="007D33BB" w:rsidTr="00B04E21">
        <w:trPr>
          <w:cantSplit/>
          <w:trHeight w:val="1129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3.2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综合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评价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总结评价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学院、</w:t>
            </w:r>
            <w:proofErr w:type="gramStart"/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系能够</w:t>
            </w:r>
            <w:proofErr w:type="gramEnd"/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认真总结实习工作，进行质量分析，并提出改进意见；及时向学校主管报送总结报告。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学院、</w:t>
            </w:r>
            <w:proofErr w:type="gramStart"/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系能够</w:t>
            </w:r>
            <w:proofErr w:type="gramEnd"/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总结实习工作，有实习效果分析和改进意见，能向学校主管报送总结报告。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实习总结</w:t>
            </w:r>
          </w:p>
        </w:tc>
      </w:tr>
      <w:tr w:rsidR="003B2BF0" w:rsidRPr="007D33BB" w:rsidTr="00B04E21">
        <w:trPr>
          <w:cantSplit/>
          <w:trHeight w:val="880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自我评价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学生对实习教学与组织工作、基地情况比较满意；指导教师、企业对实习学生实习态度、方法、实习成绩等表示满意。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学生对实习教学与组织工作、基地情况基本满意；指导教师、企业对实习学生实习态度、方法、实习成绩等反映一般。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佐证材料</w:t>
            </w:r>
          </w:p>
          <w:p w:rsidR="003B2BF0" w:rsidRPr="007D33BB" w:rsidRDefault="003B2BF0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现场检查</w:t>
            </w:r>
          </w:p>
        </w:tc>
      </w:tr>
    </w:tbl>
    <w:p w:rsidR="003B2BF0" w:rsidRPr="007D33BB" w:rsidRDefault="003B2BF0" w:rsidP="003B2BF0">
      <w:pPr>
        <w:pStyle w:val="a5"/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/>
          <w:b/>
          <w:bCs/>
          <w:szCs w:val="21"/>
        </w:rPr>
      </w:pPr>
      <w:proofErr w:type="spellStart"/>
      <w:r w:rsidRPr="007D33BB">
        <w:rPr>
          <w:rFonts w:ascii="Times New Roman" w:eastAsia="方正书宋简体" w:hAnsi="Times New Roman"/>
          <w:b/>
          <w:bCs/>
          <w:szCs w:val="21"/>
        </w:rPr>
        <w:lastRenderedPageBreak/>
        <w:t>三、评价结论及其标准</w:t>
      </w:r>
      <w:proofErr w:type="spellEnd"/>
    </w:p>
    <w:p w:rsidR="003B2BF0" w:rsidRPr="007D33BB" w:rsidRDefault="003B2BF0" w:rsidP="003B2BF0">
      <w:pPr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（一）评价结论分为优秀、良好、合格、不合格四种，标准如下：</w:t>
      </w:r>
    </w:p>
    <w:p w:rsidR="003B2BF0" w:rsidRPr="007D33BB" w:rsidRDefault="003B2BF0" w:rsidP="003B2BF0">
      <w:pPr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优秀：</w:t>
      </w:r>
      <w:r w:rsidRPr="007D33BB">
        <w:rPr>
          <w:rFonts w:ascii="Times New Roman" w:eastAsia="方正书宋简体" w:hAnsi="Times New Roman"/>
          <w:szCs w:val="21"/>
        </w:rPr>
        <w:t>A</w:t>
      </w:r>
      <w:r w:rsidRPr="007D33BB">
        <w:rPr>
          <w:rFonts w:ascii="Times New Roman" w:eastAsia="方正书宋简体" w:hAnsi="Times New Roman"/>
          <w:noProof/>
          <w:szCs w:val="21"/>
        </w:rPr>
        <w:t>≥18</w:t>
      </w:r>
      <w:r w:rsidRPr="007D33BB">
        <w:rPr>
          <w:rFonts w:ascii="Times New Roman" w:eastAsia="方正书宋简体" w:hAnsi="Times New Roman"/>
          <w:szCs w:val="21"/>
        </w:rPr>
        <w:t>，</w:t>
      </w:r>
      <w:r w:rsidRPr="007D33BB">
        <w:rPr>
          <w:rFonts w:ascii="Times New Roman" w:eastAsia="方正书宋简体" w:hAnsi="Times New Roman"/>
          <w:szCs w:val="21"/>
        </w:rPr>
        <w:t>C</w:t>
      </w:r>
      <w:r w:rsidRPr="007D33BB">
        <w:rPr>
          <w:rFonts w:ascii="Times New Roman" w:eastAsia="方正书宋简体" w:hAnsi="Times New Roman"/>
          <w:noProof/>
          <w:szCs w:val="21"/>
        </w:rPr>
        <w:t>≤3</w:t>
      </w:r>
      <w:r w:rsidRPr="007D33BB">
        <w:rPr>
          <w:rFonts w:ascii="Times New Roman" w:eastAsia="方正书宋简体" w:hAnsi="Times New Roman"/>
          <w:noProof/>
          <w:szCs w:val="21"/>
        </w:rPr>
        <w:t>，</w:t>
      </w:r>
      <w:r w:rsidRPr="007D33BB">
        <w:rPr>
          <w:rFonts w:ascii="Times New Roman" w:eastAsia="方正书宋简体" w:hAnsi="Times New Roman"/>
          <w:noProof/>
          <w:szCs w:val="21"/>
        </w:rPr>
        <w:t xml:space="preserve">  </w:t>
      </w:r>
      <w:r w:rsidRPr="007D33BB">
        <w:rPr>
          <w:rFonts w:ascii="Times New Roman" w:eastAsia="方正书宋简体" w:hAnsi="Times New Roman"/>
          <w:szCs w:val="21"/>
        </w:rPr>
        <w:t>D</w:t>
      </w:r>
      <w:r w:rsidRPr="007D33BB">
        <w:rPr>
          <w:rFonts w:ascii="Times New Roman" w:eastAsia="方正书宋简体" w:hAnsi="Times New Roman"/>
          <w:szCs w:val="21"/>
        </w:rPr>
        <w:t>＝</w:t>
      </w:r>
      <w:r w:rsidRPr="007D33BB">
        <w:rPr>
          <w:rFonts w:ascii="Times New Roman" w:eastAsia="方正书宋简体" w:hAnsi="Times New Roman"/>
          <w:szCs w:val="21"/>
        </w:rPr>
        <w:t xml:space="preserve">0 </w:t>
      </w:r>
      <w:r w:rsidRPr="007D33BB">
        <w:rPr>
          <w:rFonts w:ascii="Times New Roman" w:eastAsia="方正书宋简体" w:hAnsi="Times New Roman"/>
          <w:szCs w:val="21"/>
        </w:rPr>
        <w:t>。</w:t>
      </w:r>
    </w:p>
    <w:p w:rsidR="003B2BF0" w:rsidRPr="007D33BB" w:rsidRDefault="003B2BF0" w:rsidP="003B2BF0">
      <w:pPr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良好：</w:t>
      </w:r>
      <w:r w:rsidRPr="007D33BB">
        <w:rPr>
          <w:rFonts w:ascii="Times New Roman" w:eastAsia="方正书宋简体" w:hAnsi="Times New Roman"/>
          <w:szCs w:val="21"/>
        </w:rPr>
        <w:t>A</w:t>
      </w:r>
      <w:r w:rsidRPr="007D33BB">
        <w:rPr>
          <w:rFonts w:ascii="Times New Roman" w:eastAsia="方正书宋简体" w:hAnsi="Times New Roman"/>
          <w:szCs w:val="21"/>
        </w:rPr>
        <w:t>＋</w:t>
      </w:r>
      <w:r w:rsidRPr="007D33BB">
        <w:rPr>
          <w:rFonts w:ascii="Times New Roman" w:eastAsia="方正书宋简体" w:hAnsi="Times New Roman"/>
          <w:szCs w:val="21"/>
        </w:rPr>
        <w:t>B</w:t>
      </w:r>
      <w:r w:rsidRPr="007D33BB">
        <w:rPr>
          <w:rFonts w:ascii="Times New Roman" w:eastAsia="方正书宋简体" w:hAnsi="Times New Roman"/>
          <w:noProof/>
          <w:szCs w:val="21"/>
        </w:rPr>
        <w:t>≥18</w:t>
      </w:r>
      <w:r w:rsidRPr="007D33BB">
        <w:rPr>
          <w:rFonts w:ascii="Times New Roman" w:eastAsia="方正书宋简体" w:hAnsi="Times New Roman"/>
          <w:noProof/>
          <w:szCs w:val="21"/>
        </w:rPr>
        <w:t>，</w:t>
      </w:r>
      <w:r w:rsidRPr="007D33BB">
        <w:rPr>
          <w:rFonts w:ascii="Times New Roman" w:eastAsia="方正书宋简体" w:hAnsi="Times New Roman"/>
          <w:noProof/>
          <w:szCs w:val="21"/>
        </w:rPr>
        <w:t xml:space="preserve">D≤1 </w:t>
      </w:r>
      <w:r w:rsidRPr="007D33BB">
        <w:rPr>
          <w:rFonts w:ascii="Times New Roman" w:eastAsia="方正书宋简体" w:hAnsi="Times New Roman"/>
          <w:noProof/>
          <w:szCs w:val="21"/>
        </w:rPr>
        <w:t>。</w:t>
      </w:r>
    </w:p>
    <w:p w:rsidR="003B2BF0" w:rsidRPr="007D33BB" w:rsidRDefault="003B2BF0" w:rsidP="003B2BF0">
      <w:pPr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合格：</w:t>
      </w:r>
      <w:r w:rsidRPr="007D33BB">
        <w:rPr>
          <w:rFonts w:ascii="Times New Roman" w:eastAsia="方正书宋简体" w:hAnsi="Times New Roman"/>
          <w:szCs w:val="21"/>
        </w:rPr>
        <w:t>D</w:t>
      </w:r>
      <w:r w:rsidRPr="007D33BB">
        <w:rPr>
          <w:rFonts w:ascii="Times New Roman" w:eastAsia="方正书宋简体" w:hAnsi="Times New Roman"/>
          <w:noProof/>
          <w:szCs w:val="21"/>
        </w:rPr>
        <w:t>≤3</w:t>
      </w:r>
      <w:r w:rsidRPr="007D33BB">
        <w:rPr>
          <w:rFonts w:ascii="Times New Roman" w:eastAsia="方正书宋简体" w:hAnsi="Times New Roman"/>
          <w:noProof/>
          <w:szCs w:val="21"/>
        </w:rPr>
        <w:t>。</w:t>
      </w:r>
    </w:p>
    <w:p w:rsidR="003B2BF0" w:rsidRPr="007D33BB" w:rsidRDefault="003B2BF0" w:rsidP="003B2BF0">
      <w:pPr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（二）</w:t>
      </w:r>
      <w:proofErr w:type="gramStart"/>
      <w:r w:rsidRPr="007D33BB">
        <w:rPr>
          <w:rFonts w:ascii="Times New Roman" w:eastAsia="方正书宋简体" w:hAnsi="Times New Roman"/>
          <w:szCs w:val="21"/>
        </w:rPr>
        <w:t>本评价</w:t>
      </w:r>
      <w:proofErr w:type="gramEnd"/>
      <w:r w:rsidRPr="007D33BB">
        <w:rPr>
          <w:rFonts w:ascii="Times New Roman" w:eastAsia="方正书宋简体" w:hAnsi="Times New Roman"/>
          <w:szCs w:val="21"/>
        </w:rPr>
        <w:t>指标体系设一级指标</w:t>
      </w:r>
      <w:r w:rsidRPr="007D33BB">
        <w:rPr>
          <w:rFonts w:ascii="Times New Roman" w:eastAsia="方正书宋简体" w:hAnsi="Times New Roman"/>
          <w:szCs w:val="21"/>
        </w:rPr>
        <w:t xml:space="preserve"> 3</w:t>
      </w:r>
      <w:r w:rsidRPr="007D33BB">
        <w:rPr>
          <w:rFonts w:ascii="Times New Roman" w:eastAsia="方正书宋简体" w:hAnsi="Times New Roman"/>
          <w:szCs w:val="21"/>
        </w:rPr>
        <w:t>项，二级指标</w:t>
      </w:r>
      <w:r w:rsidRPr="007D33BB">
        <w:rPr>
          <w:rFonts w:ascii="Times New Roman" w:eastAsia="方正书宋简体" w:hAnsi="Times New Roman"/>
          <w:szCs w:val="21"/>
        </w:rPr>
        <w:t xml:space="preserve"> 8</w:t>
      </w:r>
      <w:r w:rsidRPr="007D33BB">
        <w:rPr>
          <w:rFonts w:ascii="Times New Roman" w:eastAsia="方正书宋简体" w:hAnsi="Times New Roman"/>
          <w:szCs w:val="21"/>
        </w:rPr>
        <w:t>项，评价内容</w:t>
      </w:r>
      <w:r w:rsidRPr="007D33BB">
        <w:rPr>
          <w:rFonts w:ascii="Times New Roman" w:eastAsia="方正书宋简体" w:hAnsi="Times New Roman"/>
          <w:szCs w:val="21"/>
        </w:rPr>
        <w:t>23</w:t>
      </w:r>
      <w:r w:rsidRPr="007D33BB">
        <w:rPr>
          <w:rFonts w:ascii="Times New Roman" w:eastAsia="方正书宋简体" w:hAnsi="Times New Roman"/>
          <w:szCs w:val="21"/>
        </w:rPr>
        <w:t>项。评价内容的评价等级分为</w:t>
      </w:r>
      <w:r w:rsidRPr="007D33BB">
        <w:rPr>
          <w:rFonts w:ascii="Times New Roman" w:eastAsia="方正书宋简体" w:hAnsi="Times New Roman"/>
          <w:szCs w:val="21"/>
        </w:rPr>
        <w:t>A</w:t>
      </w:r>
      <w:r w:rsidRPr="007D33BB">
        <w:rPr>
          <w:rFonts w:ascii="Times New Roman" w:eastAsia="方正书宋简体" w:hAnsi="Times New Roman"/>
          <w:szCs w:val="21"/>
        </w:rPr>
        <w:t>、</w:t>
      </w:r>
      <w:r w:rsidRPr="007D33BB">
        <w:rPr>
          <w:rFonts w:ascii="Times New Roman" w:eastAsia="方正书宋简体" w:hAnsi="Times New Roman"/>
          <w:szCs w:val="21"/>
        </w:rPr>
        <w:t>B</w:t>
      </w:r>
      <w:r w:rsidRPr="007D33BB">
        <w:rPr>
          <w:rFonts w:ascii="Times New Roman" w:eastAsia="方正书宋简体" w:hAnsi="Times New Roman"/>
          <w:szCs w:val="21"/>
        </w:rPr>
        <w:t>、</w:t>
      </w:r>
      <w:r w:rsidRPr="007D33BB">
        <w:rPr>
          <w:rFonts w:ascii="Times New Roman" w:eastAsia="方正书宋简体" w:hAnsi="Times New Roman"/>
          <w:szCs w:val="21"/>
        </w:rPr>
        <w:t>C</w:t>
      </w:r>
      <w:r w:rsidRPr="007D33BB">
        <w:rPr>
          <w:rFonts w:ascii="Times New Roman" w:eastAsia="方正书宋简体" w:hAnsi="Times New Roman"/>
          <w:szCs w:val="21"/>
        </w:rPr>
        <w:t>、</w:t>
      </w:r>
      <w:r w:rsidRPr="007D33BB">
        <w:rPr>
          <w:rFonts w:ascii="Times New Roman" w:eastAsia="方正书宋简体" w:hAnsi="Times New Roman"/>
          <w:szCs w:val="21"/>
        </w:rPr>
        <w:t>D</w:t>
      </w:r>
      <w:r w:rsidRPr="007D33BB">
        <w:rPr>
          <w:rFonts w:ascii="Times New Roman" w:eastAsia="方正书宋简体" w:hAnsi="Times New Roman"/>
          <w:szCs w:val="21"/>
        </w:rPr>
        <w:t>四级，等级标准给出</w:t>
      </w:r>
      <w:r w:rsidRPr="007D33BB">
        <w:rPr>
          <w:rFonts w:ascii="Times New Roman" w:eastAsia="方正书宋简体" w:hAnsi="Times New Roman"/>
          <w:szCs w:val="21"/>
        </w:rPr>
        <w:t>A</w:t>
      </w:r>
      <w:r w:rsidRPr="007D33BB">
        <w:rPr>
          <w:rFonts w:ascii="Times New Roman" w:eastAsia="方正书宋简体" w:hAnsi="Times New Roman"/>
          <w:szCs w:val="21"/>
        </w:rPr>
        <w:t>、</w:t>
      </w:r>
      <w:r w:rsidRPr="007D33BB">
        <w:rPr>
          <w:rFonts w:ascii="Times New Roman" w:eastAsia="方正书宋简体" w:hAnsi="Times New Roman"/>
          <w:szCs w:val="21"/>
        </w:rPr>
        <w:t>C</w:t>
      </w:r>
      <w:r w:rsidRPr="007D33BB">
        <w:rPr>
          <w:rFonts w:ascii="Times New Roman" w:eastAsia="方正书宋简体" w:hAnsi="Times New Roman"/>
          <w:szCs w:val="21"/>
        </w:rPr>
        <w:t>两级，介于</w:t>
      </w:r>
      <w:r w:rsidRPr="007D33BB">
        <w:rPr>
          <w:rFonts w:ascii="Times New Roman" w:eastAsia="方正书宋简体" w:hAnsi="Times New Roman"/>
          <w:szCs w:val="21"/>
        </w:rPr>
        <w:t>A</w:t>
      </w:r>
      <w:r w:rsidRPr="007D33BB">
        <w:rPr>
          <w:rFonts w:ascii="Times New Roman" w:eastAsia="方正书宋简体" w:hAnsi="Times New Roman"/>
          <w:szCs w:val="21"/>
        </w:rPr>
        <w:t>、</w:t>
      </w:r>
      <w:r w:rsidRPr="007D33BB">
        <w:rPr>
          <w:rFonts w:ascii="Times New Roman" w:eastAsia="方正书宋简体" w:hAnsi="Times New Roman"/>
          <w:szCs w:val="21"/>
        </w:rPr>
        <w:t>C</w:t>
      </w:r>
      <w:proofErr w:type="gramStart"/>
      <w:r w:rsidRPr="007D33BB">
        <w:rPr>
          <w:rFonts w:ascii="Times New Roman" w:eastAsia="方正书宋简体" w:hAnsi="Times New Roman"/>
          <w:szCs w:val="21"/>
        </w:rPr>
        <w:t>级之间</w:t>
      </w:r>
      <w:proofErr w:type="gramEnd"/>
      <w:r w:rsidRPr="007D33BB">
        <w:rPr>
          <w:rFonts w:ascii="Times New Roman" w:eastAsia="方正书宋简体" w:hAnsi="Times New Roman"/>
          <w:szCs w:val="21"/>
        </w:rPr>
        <w:t>的为</w:t>
      </w:r>
      <w:r w:rsidRPr="007D33BB">
        <w:rPr>
          <w:rFonts w:ascii="Times New Roman" w:eastAsia="方正书宋简体" w:hAnsi="Times New Roman"/>
          <w:szCs w:val="21"/>
        </w:rPr>
        <w:t>B</w:t>
      </w:r>
      <w:r w:rsidRPr="007D33BB">
        <w:rPr>
          <w:rFonts w:ascii="Times New Roman" w:eastAsia="方正书宋简体" w:hAnsi="Times New Roman"/>
          <w:szCs w:val="21"/>
        </w:rPr>
        <w:t>级，低于</w:t>
      </w:r>
      <w:r w:rsidRPr="007D33BB">
        <w:rPr>
          <w:rFonts w:ascii="Times New Roman" w:eastAsia="方正书宋简体" w:hAnsi="Times New Roman"/>
          <w:szCs w:val="21"/>
        </w:rPr>
        <w:t>C</w:t>
      </w:r>
      <w:r w:rsidRPr="007D33BB">
        <w:rPr>
          <w:rFonts w:ascii="Times New Roman" w:eastAsia="方正书宋简体" w:hAnsi="Times New Roman"/>
          <w:szCs w:val="21"/>
        </w:rPr>
        <w:t>级的为</w:t>
      </w:r>
      <w:r w:rsidRPr="007D33BB">
        <w:rPr>
          <w:rFonts w:ascii="Times New Roman" w:eastAsia="方正书宋简体" w:hAnsi="Times New Roman"/>
          <w:szCs w:val="21"/>
        </w:rPr>
        <w:t>D</w:t>
      </w:r>
      <w:r w:rsidRPr="007D33BB">
        <w:rPr>
          <w:rFonts w:ascii="Times New Roman" w:eastAsia="方正书宋简体" w:hAnsi="Times New Roman"/>
          <w:szCs w:val="21"/>
        </w:rPr>
        <w:t>级。</w:t>
      </w:r>
    </w:p>
    <w:p w:rsidR="003B2BF0" w:rsidRDefault="003B2BF0"/>
    <w:p w:rsidR="00416AF3" w:rsidRPr="003B2BF0" w:rsidRDefault="003B2BF0" w:rsidP="003B2BF0">
      <w:pPr>
        <w:tabs>
          <w:tab w:val="left" w:pos="1989"/>
        </w:tabs>
      </w:pPr>
      <w:bookmarkStart w:id="1" w:name="_GoBack"/>
      <w:bookmarkEnd w:id="1"/>
      <w:r>
        <w:tab/>
      </w:r>
    </w:p>
    <w:sectPr w:rsidR="00416AF3" w:rsidRPr="003B2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2C" w:rsidRDefault="00A6032C" w:rsidP="003B2BF0">
      <w:r>
        <w:separator/>
      </w:r>
    </w:p>
  </w:endnote>
  <w:endnote w:type="continuationSeparator" w:id="0">
    <w:p w:rsidR="00A6032C" w:rsidRDefault="00A6032C" w:rsidP="003B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2C" w:rsidRDefault="00A6032C" w:rsidP="003B2BF0">
      <w:r>
        <w:separator/>
      </w:r>
    </w:p>
  </w:footnote>
  <w:footnote w:type="continuationSeparator" w:id="0">
    <w:p w:rsidR="00A6032C" w:rsidRDefault="00A6032C" w:rsidP="003B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CF"/>
    <w:rsid w:val="002304CF"/>
    <w:rsid w:val="003B2BF0"/>
    <w:rsid w:val="00416AF3"/>
    <w:rsid w:val="009B379A"/>
    <w:rsid w:val="00A6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F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3B2B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BF0"/>
    <w:rPr>
      <w:sz w:val="18"/>
      <w:szCs w:val="18"/>
    </w:rPr>
  </w:style>
  <w:style w:type="paragraph" w:styleId="a4">
    <w:name w:val="footer"/>
    <w:basedOn w:val="a"/>
    <w:link w:val="Char0"/>
    <w:unhideWhenUsed/>
    <w:rsid w:val="003B2B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B2BF0"/>
    <w:rPr>
      <w:sz w:val="18"/>
      <w:szCs w:val="18"/>
    </w:rPr>
  </w:style>
  <w:style w:type="character" w:customStyle="1" w:styleId="1Char">
    <w:name w:val="标题 1 Char"/>
    <w:basedOn w:val="a0"/>
    <w:link w:val="1"/>
    <w:rsid w:val="003B2BF0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a5">
    <w:name w:val="Plain Text"/>
    <w:basedOn w:val="a"/>
    <w:link w:val="Char1"/>
    <w:rsid w:val="003B2BF0"/>
    <w:rPr>
      <w:rFonts w:ascii="宋体" w:hAnsi="Courier New"/>
      <w:szCs w:val="20"/>
      <w:lang w:val="x-none" w:eastAsia="x-none"/>
    </w:rPr>
  </w:style>
  <w:style w:type="character" w:customStyle="1" w:styleId="Char1">
    <w:name w:val="纯文本 Char"/>
    <w:basedOn w:val="a0"/>
    <w:link w:val="a5"/>
    <w:rsid w:val="003B2BF0"/>
    <w:rPr>
      <w:rFonts w:ascii="宋体" w:eastAsia="宋体" w:hAnsi="Courier New" w:cs="Times New Roman"/>
      <w:szCs w:val="20"/>
      <w:lang w:val="x-none" w:eastAsia="x-none"/>
    </w:rPr>
  </w:style>
  <w:style w:type="paragraph" w:styleId="a6">
    <w:name w:val="Title"/>
    <w:basedOn w:val="a"/>
    <w:next w:val="a"/>
    <w:link w:val="Char2"/>
    <w:qFormat/>
    <w:rsid w:val="003B2BF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2">
    <w:name w:val="标题 Char"/>
    <w:basedOn w:val="a0"/>
    <w:link w:val="a6"/>
    <w:rsid w:val="003B2BF0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F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3B2B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BF0"/>
    <w:rPr>
      <w:sz w:val="18"/>
      <w:szCs w:val="18"/>
    </w:rPr>
  </w:style>
  <w:style w:type="paragraph" w:styleId="a4">
    <w:name w:val="footer"/>
    <w:basedOn w:val="a"/>
    <w:link w:val="Char0"/>
    <w:unhideWhenUsed/>
    <w:rsid w:val="003B2B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B2BF0"/>
    <w:rPr>
      <w:sz w:val="18"/>
      <w:szCs w:val="18"/>
    </w:rPr>
  </w:style>
  <w:style w:type="character" w:customStyle="1" w:styleId="1Char">
    <w:name w:val="标题 1 Char"/>
    <w:basedOn w:val="a0"/>
    <w:link w:val="1"/>
    <w:rsid w:val="003B2BF0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a5">
    <w:name w:val="Plain Text"/>
    <w:basedOn w:val="a"/>
    <w:link w:val="Char1"/>
    <w:rsid w:val="003B2BF0"/>
    <w:rPr>
      <w:rFonts w:ascii="宋体" w:hAnsi="Courier New"/>
      <w:szCs w:val="20"/>
      <w:lang w:val="x-none" w:eastAsia="x-none"/>
    </w:rPr>
  </w:style>
  <w:style w:type="character" w:customStyle="1" w:styleId="Char1">
    <w:name w:val="纯文本 Char"/>
    <w:basedOn w:val="a0"/>
    <w:link w:val="a5"/>
    <w:rsid w:val="003B2BF0"/>
    <w:rPr>
      <w:rFonts w:ascii="宋体" w:eastAsia="宋体" w:hAnsi="Courier New" w:cs="Times New Roman"/>
      <w:szCs w:val="20"/>
      <w:lang w:val="x-none" w:eastAsia="x-none"/>
    </w:rPr>
  </w:style>
  <w:style w:type="paragraph" w:styleId="a6">
    <w:name w:val="Title"/>
    <w:basedOn w:val="a"/>
    <w:next w:val="a"/>
    <w:link w:val="Char2"/>
    <w:qFormat/>
    <w:rsid w:val="003B2BF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2">
    <w:name w:val="标题 Char"/>
    <w:basedOn w:val="a0"/>
    <w:link w:val="a6"/>
    <w:rsid w:val="003B2BF0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张歌</dc:creator>
  <cp:keywords/>
  <dc:description/>
  <cp:lastModifiedBy>张歌</cp:lastModifiedBy>
  <cp:revision>3</cp:revision>
  <dcterms:created xsi:type="dcterms:W3CDTF">2017-11-09T07:03:00Z</dcterms:created>
  <dcterms:modified xsi:type="dcterms:W3CDTF">2017-11-09T07:04:00Z</dcterms:modified>
</cp:coreProperties>
</file>