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3E" w:rsidRPr="007D33BB" w:rsidRDefault="0082763E" w:rsidP="0082763E">
      <w:pPr>
        <w:pStyle w:val="a6"/>
        <w:rPr>
          <w:rFonts w:ascii="Times New Roman" w:hAnsi="Times New Roman"/>
        </w:rPr>
      </w:pPr>
      <w:bookmarkStart w:id="0" w:name="_Toc497727067"/>
      <w:proofErr w:type="spellStart"/>
      <w:r w:rsidRPr="007D33BB">
        <w:rPr>
          <w:rFonts w:ascii="Times New Roman" w:hAnsi="Times New Roman"/>
        </w:rPr>
        <w:t>内蒙古工业大学课程建设与改革实施方案</w:t>
      </w:r>
      <w:bookmarkEnd w:id="0"/>
      <w:proofErr w:type="spellEnd"/>
    </w:p>
    <w:p w:rsidR="0082763E" w:rsidRPr="007D33BB" w:rsidRDefault="0082763E" w:rsidP="0082763E">
      <w:pPr>
        <w:pStyle w:val="a5"/>
        <w:spacing w:beforeLines="50" w:before="156" w:beforeAutospacing="0" w:afterLines="50" w:after="156" w:afterAutospacing="0" w:line="400" w:lineRule="exact"/>
        <w:jc w:val="center"/>
        <w:rPr>
          <w:rFonts w:ascii="Times New Roman" w:eastAsia="方正书宋简体" w:hAnsi="Times New Roman" w:cs="Times New Roman"/>
          <w:b/>
          <w:sz w:val="21"/>
          <w:szCs w:val="21"/>
        </w:rPr>
      </w:pPr>
      <w:proofErr w:type="gramStart"/>
      <w:r w:rsidRPr="007D33BB">
        <w:rPr>
          <w:rFonts w:ascii="Times New Roman" w:eastAsia="方正书宋简体" w:hAnsi="Times New Roman" w:cs="Times New Roman"/>
          <w:sz w:val="21"/>
          <w:szCs w:val="21"/>
        </w:rPr>
        <w:t>校发〔</w:t>
      </w:r>
      <w:r w:rsidRPr="007D33BB">
        <w:rPr>
          <w:rFonts w:ascii="Times New Roman" w:eastAsia="方正书宋简体" w:hAnsi="Times New Roman" w:cs="Times New Roman"/>
          <w:sz w:val="21"/>
          <w:szCs w:val="21"/>
        </w:rPr>
        <w:t>2017</w:t>
      </w:r>
      <w:r w:rsidRPr="007D33BB">
        <w:rPr>
          <w:rFonts w:ascii="Times New Roman" w:eastAsia="方正书宋简体" w:hAnsi="Times New Roman" w:cs="Times New Roman"/>
          <w:sz w:val="21"/>
          <w:szCs w:val="21"/>
        </w:rPr>
        <w:t>〕</w:t>
      </w:r>
      <w:proofErr w:type="gramEnd"/>
      <w:r w:rsidRPr="007D33BB">
        <w:rPr>
          <w:rFonts w:ascii="Times New Roman" w:eastAsia="方正书宋简体" w:hAnsi="Times New Roman" w:cs="Times New Roman"/>
          <w:sz w:val="21"/>
          <w:szCs w:val="21"/>
        </w:rPr>
        <w:t>51</w:t>
      </w:r>
      <w:r w:rsidRPr="007D33BB">
        <w:rPr>
          <w:rFonts w:ascii="Times New Roman" w:eastAsia="方正书宋简体" w:hAnsi="Times New Roman" w:cs="Times New Roman"/>
          <w:sz w:val="21"/>
          <w:szCs w:val="21"/>
        </w:rPr>
        <w:t>号</w:t>
      </w:r>
    </w:p>
    <w:p w:rsidR="0082763E" w:rsidRPr="007D33BB" w:rsidRDefault="0082763E" w:rsidP="0082763E">
      <w:pPr>
        <w:spacing w:beforeLines="50" w:before="156" w:afterLines="50" w:after="156" w:line="400" w:lineRule="exact"/>
        <w:ind w:firstLineChars="200" w:firstLine="420"/>
        <w:rPr>
          <w:rFonts w:ascii="Times New Roman" w:eastAsia="方正书宋简体" w:hAnsi="Times New Roman"/>
          <w:b/>
          <w:kern w:val="0"/>
          <w:szCs w:val="21"/>
        </w:rPr>
      </w:pPr>
      <w:r w:rsidRPr="007D33BB">
        <w:rPr>
          <w:rFonts w:ascii="Times New Roman" w:eastAsia="方正书宋简体" w:hAnsi="Times New Roman"/>
          <w:b/>
          <w:kern w:val="0"/>
          <w:szCs w:val="21"/>
        </w:rPr>
        <w:t>一、总则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kern w:val="0"/>
          <w:szCs w:val="21"/>
        </w:rPr>
        <w:t>课程教学是高校实现人才培养目标和提高教学质量的重要途径。课程建设是教学基本建设的重要组成部分，</w:t>
      </w:r>
      <w:r w:rsidRPr="007D33BB">
        <w:rPr>
          <w:rFonts w:ascii="Times New Roman" w:eastAsia="方正书宋简体" w:hAnsi="Times New Roman"/>
          <w:kern w:val="0"/>
          <w:szCs w:val="21"/>
        </w:rPr>
        <w:t xml:space="preserve"> </w:t>
      </w:r>
      <w:r w:rsidRPr="007D33BB">
        <w:rPr>
          <w:rFonts w:ascii="Times New Roman" w:eastAsia="方正书宋简体" w:hAnsi="Times New Roman"/>
          <w:kern w:val="0"/>
          <w:szCs w:val="21"/>
        </w:rPr>
        <w:t>是专业建设的基础，课程建设水平直接体现学校的教学水平，并影响人才培养质量。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kern w:val="0"/>
          <w:szCs w:val="21"/>
        </w:rPr>
        <w:t>多年来，学校遵循教育教学规律，以精品课程为龙头，在教师队伍建设、课程内容与课程体系改革、教材建设、考试环节改革和教学方法与手段改革、强化实践教学环节等方面发挥了辐射带动作用，全面推动各系列课程建设，取得了明显成效。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kern w:val="0"/>
          <w:szCs w:val="21"/>
        </w:rPr>
        <w:t>为了深化课程教学改革，做好课程建设工作，根据《内蒙古工业大学</w:t>
      </w:r>
      <w:r w:rsidRPr="007D33BB">
        <w:rPr>
          <w:rFonts w:ascii="Times New Roman" w:eastAsia="方正书宋简体" w:hAnsi="Times New Roman"/>
          <w:kern w:val="0"/>
          <w:szCs w:val="21"/>
        </w:rPr>
        <w:t>“</w:t>
      </w:r>
      <w:r w:rsidRPr="007D33BB">
        <w:rPr>
          <w:rFonts w:ascii="Times New Roman" w:eastAsia="方正书宋简体" w:hAnsi="Times New Roman"/>
          <w:kern w:val="0"/>
          <w:szCs w:val="21"/>
        </w:rPr>
        <w:t>十三五</w:t>
      </w:r>
      <w:r w:rsidRPr="007D33BB">
        <w:rPr>
          <w:rFonts w:ascii="Times New Roman" w:eastAsia="方正书宋简体" w:hAnsi="Times New Roman"/>
          <w:kern w:val="0"/>
          <w:szCs w:val="21"/>
        </w:rPr>
        <w:t>”</w:t>
      </w:r>
      <w:r w:rsidRPr="007D33BB">
        <w:rPr>
          <w:rFonts w:ascii="Times New Roman" w:eastAsia="方正书宋简体" w:hAnsi="Times New Roman"/>
          <w:kern w:val="0"/>
          <w:szCs w:val="21"/>
        </w:rPr>
        <w:t>教育事业发展规划》《内蒙古工业大学</w:t>
      </w:r>
      <w:r w:rsidRPr="007D33BB">
        <w:rPr>
          <w:rFonts w:ascii="Times New Roman" w:eastAsia="方正书宋简体" w:hAnsi="Times New Roman"/>
          <w:kern w:val="0"/>
          <w:szCs w:val="21"/>
        </w:rPr>
        <w:t>“</w:t>
      </w:r>
      <w:r w:rsidRPr="007D33BB">
        <w:rPr>
          <w:rFonts w:ascii="Times New Roman" w:eastAsia="方正书宋简体" w:hAnsi="Times New Roman"/>
          <w:kern w:val="0"/>
          <w:szCs w:val="21"/>
        </w:rPr>
        <w:t>十三五</w:t>
      </w:r>
      <w:r w:rsidRPr="007D33BB">
        <w:rPr>
          <w:rFonts w:ascii="Times New Roman" w:eastAsia="方正书宋简体" w:hAnsi="Times New Roman"/>
          <w:kern w:val="0"/>
          <w:szCs w:val="21"/>
        </w:rPr>
        <w:t>”</w:t>
      </w:r>
      <w:r w:rsidRPr="007D33BB">
        <w:rPr>
          <w:rFonts w:ascii="Times New Roman" w:eastAsia="方正书宋简体" w:hAnsi="Times New Roman"/>
          <w:kern w:val="0"/>
          <w:szCs w:val="21"/>
        </w:rPr>
        <w:t>学科专业发展规划》，特制定本方案。</w:t>
      </w:r>
    </w:p>
    <w:p w:rsidR="0082763E" w:rsidRPr="007D33BB" w:rsidRDefault="0082763E" w:rsidP="0082763E">
      <w:pPr>
        <w:spacing w:beforeLines="50" w:before="156" w:afterLines="50" w:after="156" w:line="400" w:lineRule="exact"/>
        <w:ind w:firstLineChars="200" w:firstLine="420"/>
        <w:rPr>
          <w:rFonts w:ascii="Times New Roman" w:eastAsia="方正书宋简体" w:hAnsi="Times New Roman"/>
          <w:b/>
          <w:kern w:val="0"/>
          <w:szCs w:val="21"/>
        </w:rPr>
      </w:pPr>
      <w:r w:rsidRPr="007D33BB">
        <w:rPr>
          <w:rFonts w:ascii="Times New Roman" w:eastAsia="方正书宋简体" w:hAnsi="Times New Roman"/>
          <w:b/>
          <w:kern w:val="0"/>
          <w:szCs w:val="21"/>
        </w:rPr>
        <w:t>二、指导思想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color w:val="000000"/>
          <w:szCs w:val="21"/>
        </w:rPr>
      </w:pPr>
      <w:r w:rsidRPr="007D33BB">
        <w:rPr>
          <w:rFonts w:ascii="Times New Roman" w:eastAsia="方正书宋简体" w:hAnsi="Times New Roman"/>
          <w:color w:val="000000"/>
          <w:szCs w:val="21"/>
        </w:rPr>
        <w:t>体现时代精神，遵循教育规律，准确把握高等教育发展趋向，紧紧围绕学校</w:t>
      </w:r>
      <w:r w:rsidRPr="007D33BB">
        <w:rPr>
          <w:rFonts w:ascii="Times New Roman" w:eastAsia="方正书宋简体" w:hAnsi="Times New Roman"/>
          <w:color w:val="000000"/>
          <w:szCs w:val="21"/>
        </w:rPr>
        <w:t>“</w:t>
      </w:r>
      <w:r w:rsidRPr="007D33BB">
        <w:rPr>
          <w:rFonts w:ascii="Times New Roman" w:eastAsia="方正书宋简体" w:hAnsi="Times New Roman"/>
          <w:color w:val="000000"/>
          <w:szCs w:val="21"/>
        </w:rPr>
        <w:t>十三五</w:t>
      </w:r>
      <w:r w:rsidRPr="007D33BB">
        <w:rPr>
          <w:rFonts w:ascii="Times New Roman" w:eastAsia="方正书宋简体" w:hAnsi="Times New Roman"/>
          <w:color w:val="000000"/>
          <w:szCs w:val="21"/>
        </w:rPr>
        <w:t>”</w:t>
      </w:r>
      <w:r w:rsidRPr="007D33BB">
        <w:rPr>
          <w:rFonts w:ascii="Times New Roman" w:eastAsia="方正书宋简体" w:hAnsi="Times New Roman"/>
          <w:color w:val="000000"/>
          <w:szCs w:val="21"/>
        </w:rPr>
        <w:t>规划中的办学定位和发展目标，按照</w:t>
      </w:r>
      <w:r w:rsidRPr="007D33BB">
        <w:rPr>
          <w:rFonts w:ascii="Times New Roman" w:eastAsia="方正书宋简体" w:hAnsi="Times New Roman"/>
          <w:color w:val="000000"/>
          <w:szCs w:val="21"/>
        </w:rPr>
        <w:t>“</w:t>
      </w:r>
      <w:r w:rsidRPr="007D33BB">
        <w:rPr>
          <w:rFonts w:ascii="Times New Roman" w:eastAsia="方正书宋简体" w:hAnsi="Times New Roman"/>
          <w:color w:val="000000"/>
          <w:szCs w:val="21"/>
        </w:rPr>
        <w:t>坚持育人为本，注重内涵建设，全面提高教育教学质量</w:t>
      </w:r>
      <w:r w:rsidRPr="007D33BB">
        <w:rPr>
          <w:rFonts w:ascii="Times New Roman" w:eastAsia="方正书宋简体" w:hAnsi="Times New Roman"/>
          <w:color w:val="000000"/>
          <w:szCs w:val="21"/>
        </w:rPr>
        <w:t>”</w:t>
      </w:r>
      <w:r w:rsidRPr="007D33BB">
        <w:rPr>
          <w:rFonts w:ascii="Times New Roman" w:eastAsia="方正书宋简体" w:hAnsi="Times New Roman"/>
          <w:color w:val="000000"/>
          <w:szCs w:val="21"/>
        </w:rPr>
        <w:t>的教学改革思路，树立</w:t>
      </w:r>
      <w:r w:rsidRPr="007D33BB">
        <w:rPr>
          <w:rFonts w:ascii="Times New Roman" w:eastAsia="方正书宋简体" w:hAnsi="Times New Roman"/>
          <w:color w:val="000000"/>
          <w:szCs w:val="21"/>
        </w:rPr>
        <w:t>“</w:t>
      </w:r>
      <w:r w:rsidRPr="007D33BB">
        <w:rPr>
          <w:rFonts w:ascii="Times New Roman" w:eastAsia="方正书宋简体" w:hAnsi="Times New Roman"/>
          <w:color w:val="000000"/>
          <w:szCs w:val="21"/>
        </w:rPr>
        <w:t>以学生为中心、以提高教学质量为目的、以课程特色树品牌</w:t>
      </w:r>
      <w:r w:rsidRPr="007D33BB">
        <w:rPr>
          <w:rFonts w:ascii="Times New Roman" w:eastAsia="方正书宋简体" w:hAnsi="Times New Roman"/>
          <w:color w:val="000000"/>
          <w:szCs w:val="21"/>
        </w:rPr>
        <w:t>”</w:t>
      </w:r>
      <w:r w:rsidRPr="007D33BB">
        <w:rPr>
          <w:rFonts w:ascii="Times New Roman" w:eastAsia="方正书宋简体" w:hAnsi="Times New Roman"/>
          <w:color w:val="000000"/>
          <w:szCs w:val="21"/>
        </w:rPr>
        <w:t>的观念，通过打造</w:t>
      </w:r>
      <w:r w:rsidRPr="007D33BB">
        <w:rPr>
          <w:rFonts w:ascii="Times New Roman" w:eastAsia="方正书宋简体" w:hAnsi="Times New Roman"/>
          <w:color w:val="000000"/>
          <w:szCs w:val="21"/>
        </w:rPr>
        <w:t>“</w:t>
      </w:r>
      <w:r w:rsidRPr="007D33BB">
        <w:rPr>
          <w:rFonts w:ascii="Times New Roman" w:eastAsia="方正书宋简体" w:hAnsi="Times New Roman"/>
          <w:color w:val="000000"/>
          <w:szCs w:val="21"/>
        </w:rPr>
        <w:t>一流本科课程</w:t>
      </w:r>
      <w:r w:rsidRPr="007D33BB">
        <w:rPr>
          <w:rFonts w:ascii="Times New Roman" w:eastAsia="方正书宋简体" w:hAnsi="Times New Roman"/>
          <w:color w:val="000000"/>
          <w:szCs w:val="21"/>
        </w:rPr>
        <w:t>”</w:t>
      </w:r>
      <w:r w:rsidRPr="007D33BB">
        <w:rPr>
          <w:rFonts w:ascii="Times New Roman" w:eastAsia="方正书宋简体" w:hAnsi="Times New Roman"/>
          <w:color w:val="000000"/>
          <w:szCs w:val="21"/>
        </w:rPr>
        <w:t>，助力实现</w:t>
      </w:r>
      <w:r w:rsidRPr="007D33BB">
        <w:rPr>
          <w:rFonts w:ascii="Times New Roman" w:eastAsia="方正书宋简体" w:hAnsi="Times New Roman"/>
          <w:color w:val="000000"/>
          <w:szCs w:val="21"/>
        </w:rPr>
        <w:t>“</w:t>
      </w:r>
      <w:r w:rsidRPr="007D33BB">
        <w:rPr>
          <w:rFonts w:ascii="Times New Roman" w:eastAsia="方正书宋简体" w:hAnsi="Times New Roman"/>
          <w:color w:val="000000"/>
          <w:szCs w:val="21"/>
        </w:rPr>
        <w:t>一流本科教育</w:t>
      </w:r>
      <w:r w:rsidRPr="007D33BB">
        <w:rPr>
          <w:rFonts w:ascii="Times New Roman" w:eastAsia="方正书宋简体" w:hAnsi="Times New Roman"/>
          <w:color w:val="000000"/>
          <w:szCs w:val="21"/>
        </w:rPr>
        <w:t>”</w:t>
      </w:r>
      <w:r w:rsidRPr="007D33BB">
        <w:rPr>
          <w:rFonts w:ascii="Times New Roman" w:eastAsia="方正书宋简体" w:hAnsi="Times New Roman"/>
          <w:color w:val="000000"/>
          <w:szCs w:val="21"/>
        </w:rPr>
        <w:t>乃至</w:t>
      </w:r>
      <w:r w:rsidRPr="007D33BB">
        <w:rPr>
          <w:rFonts w:ascii="Times New Roman" w:eastAsia="方正书宋简体" w:hAnsi="Times New Roman"/>
          <w:color w:val="000000"/>
          <w:szCs w:val="21"/>
        </w:rPr>
        <w:t>“</w:t>
      </w:r>
      <w:r w:rsidRPr="007D33BB">
        <w:rPr>
          <w:rFonts w:ascii="Times New Roman" w:eastAsia="方正书宋简体" w:hAnsi="Times New Roman"/>
          <w:color w:val="000000"/>
          <w:szCs w:val="21"/>
        </w:rPr>
        <w:t>一流大学</w:t>
      </w:r>
      <w:r w:rsidRPr="007D33BB">
        <w:rPr>
          <w:rFonts w:ascii="Times New Roman" w:eastAsia="方正书宋简体" w:hAnsi="Times New Roman"/>
          <w:color w:val="000000"/>
          <w:szCs w:val="21"/>
        </w:rPr>
        <w:t>”</w:t>
      </w:r>
      <w:r w:rsidRPr="007D33BB">
        <w:rPr>
          <w:rFonts w:ascii="Times New Roman" w:eastAsia="方正书宋简体" w:hAnsi="Times New Roman"/>
          <w:color w:val="000000"/>
          <w:szCs w:val="21"/>
        </w:rPr>
        <w:t>建设目标。</w:t>
      </w:r>
    </w:p>
    <w:p w:rsidR="0082763E" w:rsidRPr="007D33BB" w:rsidRDefault="0082763E" w:rsidP="0082763E">
      <w:pPr>
        <w:spacing w:beforeLines="50" w:before="156" w:afterLines="50" w:after="156" w:line="400" w:lineRule="exact"/>
        <w:ind w:firstLineChars="200" w:firstLine="420"/>
        <w:rPr>
          <w:rFonts w:ascii="Times New Roman" w:eastAsia="方正书宋简体" w:hAnsi="Times New Roman"/>
          <w:b/>
          <w:kern w:val="0"/>
          <w:szCs w:val="21"/>
        </w:rPr>
      </w:pPr>
      <w:r w:rsidRPr="007D33BB">
        <w:rPr>
          <w:rFonts w:ascii="Times New Roman" w:eastAsia="方正书宋简体" w:hAnsi="Times New Roman"/>
          <w:b/>
          <w:kern w:val="0"/>
          <w:szCs w:val="21"/>
        </w:rPr>
        <w:t>三、基本原则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color w:val="000000"/>
          <w:szCs w:val="21"/>
        </w:rPr>
      </w:pPr>
      <w:r w:rsidRPr="007D33BB">
        <w:rPr>
          <w:rFonts w:ascii="Times New Roman" w:eastAsia="方正书宋简体" w:hAnsi="Times New Roman"/>
          <w:color w:val="000000"/>
          <w:szCs w:val="21"/>
        </w:rPr>
        <w:t>1</w:t>
      </w:r>
      <w:r w:rsidRPr="007D33BB">
        <w:rPr>
          <w:rFonts w:ascii="Times New Roman" w:eastAsia="方正书宋简体" w:hAnsi="Times New Roman"/>
          <w:color w:val="000000"/>
          <w:szCs w:val="21"/>
        </w:rPr>
        <w:t>．以</w:t>
      </w:r>
      <w:r w:rsidRPr="007D33BB">
        <w:rPr>
          <w:rFonts w:ascii="Times New Roman" w:eastAsia="方正书宋简体" w:hAnsi="Times New Roman"/>
          <w:color w:val="000000"/>
          <w:szCs w:val="21"/>
        </w:rPr>
        <w:t>“</w:t>
      </w:r>
      <w:r w:rsidRPr="007D33BB">
        <w:rPr>
          <w:rFonts w:ascii="Times New Roman" w:eastAsia="方正书宋简体" w:hAnsi="Times New Roman"/>
          <w:color w:val="000000"/>
          <w:szCs w:val="21"/>
        </w:rPr>
        <w:t>坚持立德树人，拓宽知识基础，加强应用实践，尊重个性发展，培育创新精神，追求卓越目标</w:t>
      </w:r>
      <w:r w:rsidRPr="007D33BB">
        <w:rPr>
          <w:rFonts w:ascii="Times New Roman" w:eastAsia="方正书宋简体" w:hAnsi="Times New Roman"/>
          <w:color w:val="000000"/>
          <w:szCs w:val="21"/>
        </w:rPr>
        <w:t>”</w:t>
      </w:r>
      <w:r w:rsidRPr="007D33BB">
        <w:rPr>
          <w:rFonts w:ascii="Times New Roman" w:eastAsia="方正书宋简体" w:hAnsi="Times New Roman"/>
          <w:color w:val="000000"/>
          <w:szCs w:val="21"/>
        </w:rPr>
        <w:t>为原则，优化课程体系。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color w:val="000000"/>
          <w:szCs w:val="21"/>
        </w:rPr>
      </w:pPr>
      <w:r w:rsidRPr="007D33BB">
        <w:rPr>
          <w:rFonts w:ascii="Times New Roman" w:eastAsia="方正书宋简体" w:hAnsi="Times New Roman"/>
          <w:color w:val="000000"/>
          <w:szCs w:val="21"/>
        </w:rPr>
        <w:t>2</w:t>
      </w:r>
      <w:r w:rsidRPr="007D33BB">
        <w:rPr>
          <w:rFonts w:ascii="Times New Roman" w:eastAsia="方正书宋简体" w:hAnsi="Times New Roman"/>
          <w:color w:val="000000"/>
          <w:szCs w:val="21"/>
        </w:rPr>
        <w:t>．深化教学模式改革，鼓励多样化的教学改革尝试，注重教学方式和学习方式的转变，关注教师在教学过程中角色的转变以及学生在学习过程中的自主性，从</w:t>
      </w:r>
      <w:r w:rsidRPr="007D33BB">
        <w:rPr>
          <w:rFonts w:ascii="Times New Roman" w:eastAsia="方正书宋简体" w:hAnsi="Times New Roman"/>
          <w:color w:val="000000"/>
          <w:szCs w:val="21"/>
        </w:rPr>
        <w:t>“</w:t>
      </w:r>
      <w:r w:rsidRPr="007D33BB">
        <w:rPr>
          <w:rFonts w:ascii="Times New Roman" w:eastAsia="方正书宋简体" w:hAnsi="Times New Roman"/>
          <w:color w:val="000000"/>
          <w:szCs w:val="21"/>
        </w:rPr>
        <w:t>以教为主</w:t>
      </w:r>
      <w:r w:rsidRPr="007D33BB">
        <w:rPr>
          <w:rFonts w:ascii="Times New Roman" w:eastAsia="方正书宋简体" w:hAnsi="Times New Roman"/>
          <w:color w:val="000000"/>
          <w:szCs w:val="21"/>
        </w:rPr>
        <w:t>”</w:t>
      </w:r>
      <w:r w:rsidRPr="007D33BB">
        <w:rPr>
          <w:rFonts w:ascii="Times New Roman" w:eastAsia="方正书宋简体" w:hAnsi="Times New Roman"/>
          <w:color w:val="000000"/>
          <w:szCs w:val="21"/>
        </w:rPr>
        <w:t>转变为</w:t>
      </w:r>
      <w:r w:rsidRPr="007D33BB">
        <w:rPr>
          <w:rFonts w:ascii="Times New Roman" w:eastAsia="方正书宋简体" w:hAnsi="Times New Roman"/>
          <w:color w:val="000000"/>
          <w:szCs w:val="21"/>
        </w:rPr>
        <w:t>“</w:t>
      </w:r>
      <w:r w:rsidRPr="007D33BB">
        <w:rPr>
          <w:rFonts w:ascii="Times New Roman" w:eastAsia="方正书宋简体" w:hAnsi="Times New Roman"/>
          <w:color w:val="000000"/>
          <w:szCs w:val="21"/>
        </w:rPr>
        <w:t>以学为主</w:t>
      </w:r>
      <w:r w:rsidRPr="007D33BB">
        <w:rPr>
          <w:rFonts w:ascii="Times New Roman" w:eastAsia="方正书宋简体" w:hAnsi="Times New Roman"/>
          <w:color w:val="000000"/>
          <w:szCs w:val="21"/>
        </w:rPr>
        <w:t>”</w:t>
      </w:r>
      <w:r w:rsidRPr="007D33BB">
        <w:rPr>
          <w:rFonts w:ascii="Times New Roman" w:eastAsia="方正书宋简体" w:hAnsi="Times New Roman"/>
          <w:color w:val="000000"/>
          <w:szCs w:val="21"/>
        </w:rPr>
        <w:t>，从</w:t>
      </w:r>
      <w:r w:rsidRPr="007D33BB">
        <w:rPr>
          <w:rFonts w:ascii="Times New Roman" w:eastAsia="方正书宋简体" w:hAnsi="Times New Roman"/>
          <w:color w:val="000000"/>
          <w:szCs w:val="21"/>
        </w:rPr>
        <w:t>“</w:t>
      </w:r>
      <w:r w:rsidRPr="007D33BB">
        <w:rPr>
          <w:rFonts w:ascii="Times New Roman" w:eastAsia="方正书宋简体" w:hAnsi="Times New Roman"/>
          <w:color w:val="000000"/>
          <w:szCs w:val="21"/>
        </w:rPr>
        <w:t>以教师为主</w:t>
      </w:r>
      <w:r w:rsidRPr="007D33BB">
        <w:rPr>
          <w:rFonts w:ascii="Times New Roman" w:eastAsia="方正书宋简体" w:hAnsi="Times New Roman"/>
          <w:color w:val="000000"/>
          <w:szCs w:val="21"/>
        </w:rPr>
        <w:t>”</w:t>
      </w:r>
      <w:r w:rsidRPr="007D33BB">
        <w:rPr>
          <w:rFonts w:ascii="Times New Roman" w:eastAsia="方正书宋简体" w:hAnsi="Times New Roman"/>
          <w:color w:val="000000"/>
          <w:szCs w:val="21"/>
        </w:rPr>
        <w:t>转变为</w:t>
      </w:r>
      <w:r w:rsidRPr="007D33BB">
        <w:rPr>
          <w:rFonts w:ascii="Times New Roman" w:eastAsia="方正书宋简体" w:hAnsi="Times New Roman"/>
          <w:color w:val="000000"/>
          <w:szCs w:val="21"/>
        </w:rPr>
        <w:t>“</w:t>
      </w:r>
      <w:r w:rsidRPr="007D33BB">
        <w:rPr>
          <w:rFonts w:ascii="Times New Roman" w:eastAsia="方正书宋简体" w:hAnsi="Times New Roman"/>
          <w:color w:val="000000"/>
          <w:szCs w:val="21"/>
        </w:rPr>
        <w:t>以学生为主</w:t>
      </w:r>
      <w:r w:rsidRPr="007D33BB">
        <w:rPr>
          <w:rFonts w:ascii="Times New Roman" w:eastAsia="方正书宋简体" w:hAnsi="Times New Roman"/>
          <w:color w:val="000000"/>
          <w:szCs w:val="21"/>
        </w:rPr>
        <w:t>”</w:t>
      </w:r>
      <w:r w:rsidRPr="007D33BB">
        <w:rPr>
          <w:rFonts w:ascii="Times New Roman" w:eastAsia="方正书宋简体" w:hAnsi="Times New Roman"/>
          <w:color w:val="000000"/>
          <w:szCs w:val="21"/>
        </w:rPr>
        <w:t>，不断提升教学质量和教学效果，满足个性化人才培养的需求。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color w:val="000000"/>
          <w:szCs w:val="21"/>
        </w:rPr>
      </w:pPr>
      <w:r w:rsidRPr="007D33BB">
        <w:rPr>
          <w:rFonts w:ascii="Times New Roman" w:eastAsia="方正书宋简体" w:hAnsi="Times New Roman"/>
          <w:color w:val="000000"/>
          <w:szCs w:val="21"/>
        </w:rPr>
        <w:t>3</w:t>
      </w:r>
      <w:r w:rsidRPr="007D33BB">
        <w:rPr>
          <w:rFonts w:ascii="Times New Roman" w:eastAsia="方正书宋简体" w:hAnsi="Times New Roman"/>
          <w:color w:val="000000"/>
          <w:szCs w:val="21"/>
        </w:rPr>
        <w:t>．推进信息化教学改革，充分利用网络信息技术优势，将信息技术与教育教学深度融合，鼓励优质教学资源数字化、视频化、网络化。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color w:val="000000"/>
          <w:szCs w:val="21"/>
        </w:rPr>
      </w:pPr>
      <w:r w:rsidRPr="007D33BB">
        <w:rPr>
          <w:rFonts w:ascii="Times New Roman" w:eastAsia="方正书宋简体" w:hAnsi="Times New Roman"/>
          <w:color w:val="000000"/>
          <w:szCs w:val="21"/>
        </w:rPr>
        <w:t>4</w:t>
      </w:r>
      <w:r w:rsidRPr="007D33BB">
        <w:rPr>
          <w:rFonts w:ascii="Times New Roman" w:eastAsia="方正书宋简体" w:hAnsi="Times New Roman"/>
          <w:color w:val="000000"/>
          <w:szCs w:val="21"/>
        </w:rPr>
        <w:t>．优化和精简课程教学内容，把知识结构的重心放在基础知识、基本原理与基本方法上，帮助学生形成有生成力的知识结构，注重学生学习能力的培养。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color w:val="000000"/>
          <w:szCs w:val="21"/>
        </w:rPr>
      </w:pPr>
      <w:r w:rsidRPr="007D33BB">
        <w:rPr>
          <w:rFonts w:ascii="Times New Roman" w:eastAsia="方正书宋简体" w:hAnsi="Times New Roman"/>
          <w:color w:val="000000"/>
          <w:szCs w:val="21"/>
        </w:rPr>
        <w:t>5</w:t>
      </w:r>
      <w:r w:rsidRPr="007D33BB">
        <w:rPr>
          <w:rFonts w:ascii="Times New Roman" w:eastAsia="方正书宋简体" w:hAnsi="Times New Roman"/>
          <w:color w:val="000000"/>
          <w:szCs w:val="21"/>
        </w:rPr>
        <w:t>．加强课程建设的分类指导，以项目化建设为依托，发挥其示范性作用，带动其它课程的建设。</w:t>
      </w:r>
    </w:p>
    <w:p w:rsidR="0082763E" w:rsidRPr="007D33BB" w:rsidRDefault="0082763E" w:rsidP="0082763E">
      <w:pPr>
        <w:spacing w:beforeLines="50" w:before="156" w:afterLines="50" w:after="156" w:line="400" w:lineRule="exact"/>
        <w:ind w:firstLineChars="200" w:firstLine="420"/>
        <w:rPr>
          <w:rFonts w:ascii="Times New Roman" w:eastAsia="方正书宋简体" w:hAnsi="Times New Roman"/>
          <w:b/>
          <w:kern w:val="0"/>
          <w:szCs w:val="21"/>
        </w:rPr>
      </w:pPr>
      <w:r w:rsidRPr="007D33BB">
        <w:rPr>
          <w:rFonts w:ascii="Times New Roman" w:eastAsia="方正书宋简体" w:hAnsi="Times New Roman"/>
          <w:b/>
          <w:kern w:val="0"/>
          <w:szCs w:val="21"/>
        </w:rPr>
        <w:t>四、建设内容与目标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color w:val="000000"/>
          <w:szCs w:val="21"/>
        </w:rPr>
      </w:pPr>
      <w:r w:rsidRPr="007D33BB">
        <w:rPr>
          <w:rFonts w:ascii="Times New Roman" w:eastAsia="方正书宋简体" w:hAnsi="Times New Roman"/>
          <w:color w:val="000000"/>
          <w:szCs w:val="21"/>
        </w:rPr>
        <w:lastRenderedPageBreak/>
        <w:t>1</w:t>
      </w:r>
      <w:r w:rsidRPr="007D33BB">
        <w:rPr>
          <w:rFonts w:ascii="Times New Roman" w:eastAsia="方正书宋简体" w:hAnsi="Times New Roman"/>
          <w:color w:val="000000"/>
          <w:szCs w:val="21"/>
        </w:rPr>
        <w:t>．修订专业人才培养方案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color w:val="000000"/>
          <w:szCs w:val="21"/>
        </w:rPr>
      </w:pPr>
      <w:r w:rsidRPr="007D33BB">
        <w:rPr>
          <w:rFonts w:ascii="Times New Roman" w:eastAsia="方正书宋简体" w:hAnsi="Times New Roman"/>
          <w:color w:val="000000"/>
          <w:szCs w:val="21"/>
        </w:rPr>
        <w:t>以自治区经济社会转型发展对人才的实际需求为导向，采取顶层系统设计的方法，修订完善本科专业人才培养方案，引导各专业优化课程体系，搭建基于模块化分类、必修与选修交叉、理论与实践结合的通识教育课程群和专业教育课程群，将总学分压缩至</w:t>
      </w:r>
      <w:r w:rsidRPr="007D33BB">
        <w:rPr>
          <w:rFonts w:ascii="Times New Roman" w:eastAsia="方正书宋简体" w:hAnsi="Times New Roman"/>
          <w:color w:val="000000"/>
          <w:szCs w:val="21"/>
        </w:rPr>
        <w:t>150-180</w:t>
      </w:r>
      <w:r w:rsidRPr="007D33BB">
        <w:rPr>
          <w:rFonts w:ascii="Times New Roman" w:eastAsia="方正书宋简体" w:hAnsi="Times New Roman"/>
          <w:color w:val="000000"/>
          <w:szCs w:val="21"/>
        </w:rPr>
        <w:t>学分之间，进一步加大实践教学和选修课比例，</w:t>
      </w:r>
      <w:r w:rsidRPr="007D33BB">
        <w:rPr>
          <w:rFonts w:ascii="Times New Roman" w:eastAsia="方正书宋简体" w:hAnsi="Times New Roman"/>
          <w:szCs w:val="21"/>
        </w:rPr>
        <w:t>将学习自主权最大程度地交给学生，</w:t>
      </w:r>
      <w:r w:rsidRPr="007D33BB">
        <w:rPr>
          <w:rFonts w:ascii="Times New Roman" w:eastAsia="方正书宋简体" w:hAnsi="Times New Roman"/>
          <w:color w:val="000000"/>
          <w:szCs w:val="21"/>
        </w:rPr>
        <w:t>为学生多样化、个性化发展奠定基础。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kern w:val="0"/>
          <w:szCs w:val="21"/>
        </w:rPr>
        <w:t>2</w:t>
      </w:r>
      <w:r w:rsidRPr="007D33BB">
        <w:rPr>
          <w:rFonts w:ascii="Times New Roman" w:eastAsia="方正书宋简体" w:hAnsi="Times New Roman"/>
          <w:color w:val="000000"/>
          <w:szCs w:val="21"/>
        </w:rPr>
        <w:t>．</w:t>
      </w:r>
      <w:r w:rsidRPr="007D33BB">
        <w:rPr>
          <w:rFonts w:ascii="Times New Roman" w:eastAsia="方正书宋简体" w:hAnsi="Times New Roman"/>
          <w:kern w:val="0"/>
          <w:szCs w:val="21"/>
        </w:rPr>
        <w:t>深化</w:t>
      </w:r>
      <w:r w:rsidRPr="007D33BB">
        <w:rPr>
          <w:rFonts w:ascii="Times New Roman" w:eastAsia="方正书宋简体" w:hAnsi="Times New Roman"/>
          <w:color w:val="000000"/>
          <w:szCs w:val="21"/>
        </w:rPr>
        <w:t>课堂教学改革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color w:val="000000"/>
          <w:szCs w:val="21"/>
        </w:rPr>
      </w:pPr>
      <w:r w:rsidRPr="007D33BB">
        <w:rPr>
          <w:rFonts w:ascii="Times New Roman" w:eastAsia="方正书宋简体" w:hAnsi="Times New Roman"/>
          <w:color w:val="000000"/>
          <w:szCs w:val="21"/>
        </w:rPr>
        <w:t>引导教师依托课程改革立项、教改立项等，大力推进课程教学模式、教学方法改革，积极探索启发式教学、讨论式教学、现场教学、案例教学、体验式教学等教学方法；改革课程考核评价方式，以课程考核检验课程目标达成度，注重对学生能力的评价，加强对学生学习的过程监控与指导，根据课程性质和特色，灵活选择多种评价方式，从而提高学生的课堂教学参与度，培养学生自主学习能力、提出问题、分析问题、解决问题的能力和实践创新能力。依据</w:t>
      </w:r>
      <w:r w:rsidRPr="007D33BB">
        <w:rPr>
          <w:rFonts w:ascii="Times New Roman" w:eastAsia="方正书宋简体" w:hAnsi="Times New Roman"/>
          <w:color w:val="000000"/>
          <w:szCs w:val="21"/>
        </w:rPr>
        <w:t>“</w:t>
      </w:r>
      <w:r w:rsidRPr="007D33BB">
        <w:rPr>
          <w:rFonts w:ascii="Times New Roman" w:eastAsia="方正书宋简体" w:hAnsi="Times New Roman"/>
          <w:color w:val="000000"/>
          <w:szCs w:val="21"/>
        </w:rPr>
        <w:t>有特色、多样化、高质量</w:t>
      </w:r>
      <w:r w:rsidRPr="007D33BB">
        <w:rPr>
          <w:rFonts w:ascii="Times New Roman" w:eastAsia="方正书宋简体" w:hAnsi="Times New Roman"/>
          <w:color w:val="000000"/>
          <w:szCs w:val="21"/>
        </w:rPr>
        <w:t>”</w:t>
      </w:r>
      <w:r w:rsidRPr="007D33BB">
        <w:rPr>
          <w:rFonts w:ascii="Times New Roman" w:eastAsia="方正书宋简体" w:hAnsi="Times New Roman"/>
          <w:color w:val="000000"/>
          <w:szCs w:val="21"/>
        </w:rPr>
        <w:t>的原则，将信息化教学改革作为课程教学模式改革的推进方式之一，以满足校内教学需求为前提和基础，以信息化教学平台为依托，启动混合式课程建设立项，集中力量将其打造为信息化教学示范课程，并逐步推进和普及信息化教学方式的运用。</w:t>
      </w:r>
      <w:r w:rsidRPr="007D33BB">
        <w:rPr>
          <w:rFonts w:ascii="Times New Roman" w:eastAsia="方正书宋简体" w:hAnsi="Times New Roman"/>
          <w:color w:val="000000"/>
          <w:szCs w:val="21"/>
        </w:rPr>
        <w:t>“</w:t>
      </w:r>
      <w:r w:rsidRPr="007D33BB">
        <w:rPr>
          <w:rFonts w:ascii="Times New Roman" w:eastAsia="方正书宋简体" w:hAnsi="Times New Roman"/>
          <w:color w:val="000000"/>
          <w:szCs w:val="21"/>
        </w:rPr>
        <w:t>十三五</w:t>
      </w:r>
      <w:r w:rsidRPr="007D33BB">
        <w:rPr>
          <w:rFonts w:ascii="Times New Roman" w:eastAsia="方正书宋简体" w:hAnsi="Times New Roman"/>
          <w:color w:val="000000"/>
          <w:szCs w:val="21"/>
        </w:rPr>
        <w:t>”</w:t>
      </w:r>
      <w:r w:rsidRPr="007D33BB">
        <w:rPr>
          <w:rFonts w:ascii="Times New Roman" w:eastAsia="方正书宋简体" w:hAnsi="Times New Roman"/>
          <w:color w:val="000000"/>
          <w:szCs w:val="21"/>
        </w:rPr>
        <w:t>期间，遴选</w:t>
      </w:r>
      <w:r w:rsidRPr="007D33BB">
        <w:rPr>
          <w:rFonts w:ascii="Times New Roman" w:eastAsia="方正书宋简体" w:hAnsi="Times New Roman"/>
          <w:color w:val="000000"/>
          <w:szCs w:val="21"/>
        </w:rPr>
        <w:t>50</w:t>
      </w:r>
      <w:r w:rsidRPr="007D33BB">
        <w:rPr>
          <w:rFonts w:ascii="Times New Roman" w:eastAsia="方正书宋简体" w:hAnsi="Times New Roman"/>
          <w:color w:val="000000"/>
          <w:szCs w:val="21"/>
        </w:rPr>
        <w:t>门左右的混合式教学示范课程予以立项建设。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kern w:val="0"/>
          <w:szCs w:val="21"/>
        </w:rPr>
        <w:t>3</w:t>
      </w:r>
      <w:r w:rsidRPr="007D33BB">
        <w:rPr>
          <w:rFonts w:ascii="Times New Roman" w:eastAsia="方正书宋简体" w:hAnsi="Times New Roman"/>
          <w:color w:val="000000"/>
          <w:szCs w:val="21"/>
        </w:rPr>
        <w:t>．</w:t>
      </w:r>
      <w:r w:rsidRPr="007D33BB">
        <w:rPr>
          <w:rFonts w:ascii="Times New Roman" w:eastAsia="方正书宋简体" w:hAnsi="Times New Roman"/>
          <w:kern w:val="0"/>
          <w:szCs w:val="21"/>
        </w:rPr>
        <w:t>开展通识教育基础课程建设工程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kern w:val="0"/>
          <w:szCs w:val="21"/>
        </w:rPr>
        <w:t>高等数学、大学物理、大学英语、思想政治理论课等通识教育基础课程是传授基础理论、基本知识和基本技能的课程，</w:t>
      </w:r>
      <w:r w:rsidRPr="007D33BB">
        <w:rPr>
          <w:rFonts w:ascii="Times New Roman" w:eastAsia="方正书宋简体" w:hAnsi="Times New Roman"/>
          <w:color w:val="000000"/>
          <w:szCs w:val="21"/>
        </w:rPr>
        <w:t>是对学生影响最大、覆盖面最广的课程，是学生掌握知识、获得能力的基础，是提高人才专业素质的保证。应</w:t>
      </w:r>
      <w:r w:rsidRPr="007D33BB">
        <w:rPr>
          <w:rFonts w:ascii="Times New Roman" w:eastAsia="方正书宋简体" w:hAnsi="Times New Roman"/>
          <w:kern w:val="0"/>
          <w:szCs w:val="21"/>
        </w:rPr>
        <w:t>树立并落实</w:t>
      </w:r>
      <w:r w:rsidRPr="007D33BB">
        <w:rPr>
          <w:rFonts w:ascii="Times New Roman" w:eastAsia="方正书宋简体" w:hAnsi="Times New Roman"/>
          <w:kern w:val="0"/>
          <w:szCs w:val="21"/>
        </w:rPr>
        <w:t>“</w:t>
      </w:r>
      <w:r w:rsidRPr="007D33BB">
        <w:rPr>
          <w:rFonts w:ascii="Times New Roman" w:eastAsia="方正书宋简体" w:hAnsi="Times New Roman"/>
          <w:kern w:val="0"/>
          <w:szCs w:val="21"/>
        </w:rPr>
        <w:t>以学生为中心</w:t>
      </w:r>
      <w:r w:rsidRPr="007D33BB">
        <w:rPr>
          <w:rFonts w:ascii="Times New Roman" w:eastAsia="方正书宋简体" w:hAnsi="Times New Roman"/>
          <w:kern w:val="0"/>
          <w:szCs w:val="21"/>
        </w:rPr>
        <w:t>”</w:t>
      </w:r>
      <w:r w:rsidRPr="007D33BB">
        <w:rPr>
          <w:rFonts w:ascii="Times New Roman" w:eastAsia="方正书宋简体" w:hAnsi="Times New Roman"/>
          <w:kern w:val="0"/>
          <w:szCs w:val="21"/>
        </w:rPr>
        <w:t>的教育理念，精简教学内容，选用适合教材，改革教学模式与教学方法，改革考核评价方式，激发学生主动学习的积极性，提高课程学习合格率，改善教学效果</w:t>
      </w:r>
      <w:r w:rsidRPr="007D33BB">
        <w:rPr>
          <w:rFonts w:ascii="Times New Roman" w:eastAsia="方正书宋简体" w:hAnsi="Times New Roman"/>
          <w:color w:val="000000"/>
          <w:szCs w:val="21"/>
        </w:rPr>
        <w:t>，从而有利于学生形成正确的世界观、科学的治学态度和方法以及在新的科技领域开拓创新的能力。</w:t>
      </w:r>
      <w:r w:rsidRPr="007D33BB">
        <w:rPr>
          <w:rFonts w:ascii="Times New Roman" w:eastAsia="方正书宋简体" w:hAnsi="Times New Roman"/>
          <w:kern w:val="0"/>
          <w:szCs w:val="21"/>
        </w:rPr>
        <w:t>“</w:t>
      </w:r>
      <w:r w:rsidRPr="007D33BB">
        <w:rPr>
          <w:rFonts w:ascii="Times New Roman" w:eastAsia="方正书宋简体" w:hAnsi="Times New Roman"/>
          <w:kern w:val="0"/>
          <w:szCs w:val="21"/>
        </w:rPr>
        <w:t>十三五</w:t>
      </w:r>
      <w:r w:rsidRPr="007D33BB">
        <w:rPr>
          <w:rFonts w:ascii="Times New Roman" w:eastAsia="方正书宋简体" w:hAnsi="Times New Roman"/>
          <w:kern w:val="0"/>
          <w:szCs w:val="21"/>
        </w:rPr>
        <w:t>”</w:t>
      </w:r>
      <w:r w:rsidRPr="007D33BB">
        <w:rPr>
          <w:rFonts w:ascii="Times New Roman" w:eastAsia="方正书宋简体" w:hAnsi="Times New Roman"/>
          <w:kern w:val="0"/>
          <w:szCs w:val="21"/>
        </w:rPr>
        <w:t>期间，遴选</w:t>
      </w:r>
      <w:r w:rsidRPr="007D33BB">
        <w:rPr>
          <w:rFonts w:ascii="Times New Roman" w:eastAsia="方正书宋简体" w:hAnsi="Times New Roman"/>
          <w:kern w:val="0"/>
          <w:szCs w:val="21"/>
        </w:rPr>
        <w:t>10</w:t>
      </w:r>
      <w:r w:rsidRPr="007D33BB">
        <w:rPr>
          <w:rFonts w:ascii="Times New Roman" w:eastAsia="方正书宋简体" w:hAnsi="Times New Roman"/>
          <w:kern w:val="0"/>
          <w:szCs w:val="21"/>
        </w:rPr>
        <w:t>门左右的通识教育必修课程予以立项建设。</w:t>
      </w:r>
      <w:r w:rsidRPr="007D33BB">
        <w:rPr>
          <w:rFonts w:ascii="Times New Roman" w:eastAsia="方正书宋简体" w:hAnsi="Times New Roman"/>
          <w:kern w:val="0"/>
          <w:szCs w:val="21"/>
        </w:rPr>
        <w:t xml:space="preserve"> 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kern w:val="0"/>
          <w:szCs w:val="21"/>
        </w:rPr>
        <w:t>4</w:t>
      </w:r>
      <w:r w:rsidRPr="007D33BB">
        <w:rPr>
          <w:rFonts w:ascii="Times New Roman" w:eastAsia="方正书宋简体" w:hAnsi="Times New Roman"/>
          <w:color w:val="000000"/>
          <w:szCs w:val="21"/>
        </w:rPr>
        <w:t>．</w:t>
      </w:r>
      <w:r w:rsidRPr="007D33BB">
        <w:rPr>
          <w:rFonts w:ascii="Times New Roman" w:eastAsia="方正书宋简体" w:hAnsi="Times New Roman"/>
          <w:kern w:val="0"/>
          <w:szCs w:val="21"/>
        </w:rPr>
        <w:t>启动专业教育核心课程建设工程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kern w:val="0"/>
          <w:szCs w:val="21"/>
        </w:rPr>
        <w:t>专业核心课程是实现专业人才培养目标的关键课程，着重培养学生在某一学科专业应用领域中的核心知识和核心能力。应充分体现专业特色和对专业培养目标的达成度，以学生学习成果为导向，积极进行教学内容、教学方法和手段改革，从而有利于学生掌握学科专业领域思维方法，提升学生的专业素质和创新能力。</w:t>
      </w:r>
      <w:r w:rsidRPr="007D33BB">
        <w:rPr>
          <w:rFonts w:ascii="Times New Roman" w:eastAsia="方正书宋简体" w:hAnsi="Times New Roman"/>
          <w:kern w:val="0"/>
          <w:szCs w:val="21"/>
        </w:rPr>
        <w:t>“</w:t>
      </w:r>
      <w:r w:rsidRPr="007D33BB">
        <w:rPr>
          <w:rFonts w:ascii="Times New Roman" w:eastAsia="方正书宋简体" w:hAnsi="Times New Roman"/>
          <w:kern w:val="0"/>
          <w:szCs w:val="21"/>
        </w:rPr>
        <w:t>十三五</w:t>
      </w:r>
      <w:r w:rsidRPr="007D33BB">
        <w:rPr>
          <w:rFonts w:ascii="Times New Roman" w:eastAsia="方正书宋简体" w:hAnsi="Times New Roman"/>
          <w:kern w:val="0"/>
          <w:szCs w:val="21"/>
        </w:rPr>
        <w:t>”</w:t>
      </w:r>
      <w:r w:rsidRPr="007D33BB">
        <w:rPr>
          <w:rFonts w:ascii="Times New Roman" w:eastAsia="方正书宋简体" w:hAnsi="Times New Roman"/>
          <w:kern w:val="0"/>
          <w:szCs w:val="21"/>
        </w:rPr>
        <w:t>期间，实行学院主导、分批建设、学校验收奖励的方式，每个专业遴选</w:t>
      </w:r>
      <w:r w:rsidRPr="007D33BB">
        <w:rPr>
          <w:rFonts w:ascii="Times New Roman" w:eastAsia="方正书宋简体" w:hAnsi="Times New Roman"/>
          <w:kern w:val="0"/>
          <w:szCs w:val="21"/>
        </w:rPr>
        <w:t>3-5</w:t>
      </w:r>
      <w:r w:rsidRPr="007D33BB">
        <w:rPr>
          <w:rFonts w:ascii="Times New Roman" w:eastAsia="方正书宋简体" w:hAnsi="Times New Roman"/>
          <w:kern w:val="0"/>
          <w:szCs w:val="21"/>
        </w:rPr>
        <w:t>门，共计</w:t>
      </w:r>
      <w:r w:rsidRPr="007D33BB">
        <w:rPr>
          <w:rFonts w:ascii="Times New Roman" w:eastAsia="方正书宋简体" w:hAnsi="Times New Roman"/>
          <w:kern w:val="0"/>
          <w:szCs w:val="21"/>
        </w:rPr>
        <w:t>150</w:t>
      </w:r>
      <w:r w:rsidRPr="007D33BB">
        <w:rPr>
          <w:rFonts w:ascii="Times New Roman" w:eastAsia="方正书宋简体" w:hAnsi="Times New Roman"/>
          <w:kern w:val="0"/>
          <w:szCs w:val="21"/>
        </w:rPr>
        <w:t>门左右的专业教育核心课程予以立项建设。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kern w:val="0"/>
          <w:szCs w:val="21"/>
        </w:rPr>
        <w:t>5</w:t>
      </w:r>
      <w:r w:rsidRPr="007D33BB">
        <w:rPr>
          <w:rFonts w:ascii="Times New Roman" w:eastAsia="方正书宋简体" w:hAnsi="Times New Roman"/>
          <w:color w:val="000000"/>
          <w:szCs w:val="21"/>
        </w:rPr>
        <w:t>．</w:t>
      </w:r>
      <w:r w:rsidRPr="007D33BB">
        <w:rPr>
          <w:rFonts w:ascii="Times New Roman" w:eastAsia="方正书宋简体" w:hAnsi="Times New Roman"/>
          <w:kern w:val="0"/>
          <w:szCs w:val="21"/>
        </w:rPr>
        <w:t>启动选修课程建设工程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规范选修课管理，扩大选修课的数量，提高选修课质量，</w:t>
      </w:r>
      <w:r w:rsidRPr="007D33BB">
        <w:rPr>
          <w:rFonts w:ascii="Times New Roman" w:eastAsia="方正书宋简体" w:hAnsi="Times New Roman"/>
          <w:kern w:val="0"/>
          <w:szCs w:val="21"/>
        </w:rPr>
        <w:t>遴选我校教师开设的通识教育选修课和专业教育选修课予以立项，将其打造为特色鲜明、教学效果好、学生认可度高的示</w:t>
      </w:r>
      <w:r w:rsidRPr="007D33BB">
        <w:rPr>
          <w:rFonts w:ascii="Times New Roman" w:eastAsia="方正书宋简体" w:hAnsi="Times New Roman"/>
          <w:kern w:val="0"/>
          <w:szCs w:val="21"/>
        </w:rPr>
        <w:lastRenderedPageBreak/>
        <w:t>范课程，发挥辐射引领作用。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kern w:val="0"/>
          <w:szCs w:val="21"/>
        </w:rPr>
        <w:t>通识教育选修课程立项建设目标和重点：通识教育选修课程是面向全体学生、以加强学生综合素质与素养、促进学生自由、和谐、全面发展为目的的课程。应立足于扩大学生知识领域，有利于促进学生形成复合性知识结构，多视角分析问题，有利于促进学生形成正确的世界观和价值观，有利于促进学校文化建设和</w:t>
      </w:r>
      <w:proofErr w:type="gramStart"/>
      <w:r w:rsidRPr="007D33BB">
        <w:rPr>
          <w:rFonts w:ascii="Times New Roman" w:eastAsia="方正书宋简体" w:hAnsi="Times New Roman"/>
          <w:kern w:val="0"/>
          <w:szCs w:val="21"/>
        </w:rPr>
        <w:t>彰显</w:t>
      </w:r>
      <w:proofErr w:type="gramEnd"/>
      <w:r w:rsidRPr="007D33BB">
        <w:rPr>
          <w:rFonts w:ascii="Times New Roman" w:eastAsia="方正书宋简体" w:hAnsi="Times New Roman"/>
          <w:kern w:val="0"/>
          <w:szCs w:val="21"/>
        </w:rPr>
        <w:t>大学精神。</w:t>
      </w:r>
      <w:r w:rsidRPr="007D33BB">
        <w:rPr>
          <w:rFonts w:ascii="Times New Roman" w:eastAsia="方正书宋简体" w:hAnsi="Times New Roman"/>
          <w:kern w:val="0"/>
          <w:szCs w:val="21"/>
        </w:rPr>
        <w:t>“</w:t>
      </w:r>
      <w:r w:rsidRPr="007D33BB">
        <w:rPr>
          <w:rFonts w:ascii="Times New Roman" w:eastAsia="方正书宋简体" w:hAnsi="Times New Roman"/>
          <w:kern w:val="0"/>
          <w:szCs w:val="21"/>
        </w:rPr>
        <w:t>十三五</w:t>
      </w:r>
      <w:r w:rsidRPr="007D33BB">
        <w:rPr>
          <w:rFonts w:ascii="Times New Roman" w:eastAsia="方正书宋简体" w:hAnsi="Times New Roman"/>
          <w:kern w:val="0"/>
          <w:szCs w:val="21"/>
        </w:rPr>
        <w:t>”</w:t>
      </w:r>
      <w:r w:rsidRPr="007D33BB">
        <w:rPr>
          <w:rFonts w:ascii="Times New Roman" w:eastAsia="方正书宋简体" w:hAnsi="Times New Roman"/>
          <w:kern w:val="0"/>
          <w:szCs w:val="21"/>
        </w:rPr>
        <w:t>期间，遴选</w:t>
      </w:r>
      <w:r w:rsidRPr="007D33BB">
        <w:rPr>
          <w:rFonts w:ascii="Times New Roman" w:eastAsia="方正书宋简体" w:hAnsi="Times New Roman"/>
          <w:kern w:val="0"/>
          <w:szCs w:val="21"/>
        </w:rPr>
        <w:t>50</w:t>
      </w:r>
      <w:r w:rsidRPr="007D33BB">
        <w:rPr>
          <w:rFonts w:ascii="Times New Roman" w:eastAsia="方正书宋简体" w:hAnsi="Times New Roman"/>
          <w:kern w:val="0"/>
          <w:szCs w:val="21"/>
        </w:rPr>
        <w:t>门左右的通识教育选修课程予以立项建设。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kern w:val="0"/>
          <w:szCs w:val="21"/>
        </w:rPr>
        <w:t>专业教育选修课程立项建设目标和重点：专业教育选修课程是面向本专业学生、体现专业特色和专业发展方向、以拓宽学生专业知识视野、培养学生专长为目的的课程。应根据各专业培养目标和社会对人才的需求情况，调整其内容结构，引导学生了解学科前沿和新成果、新趋势、新信息，培养学生的独立思考能力、专业创新实践能力和研究能力，开展研究性教学，充分发挥其研究功能和创新教育功能。</w:t>
      </w:r>
      <w:r w:rsidRPr="007D33BB">
        <w:rPr>
          <w:rFonts w:ascii="Times New Roman" w:eastAsia="方正书宋简体" w:hAnsi="Times New Roman"/>
          <w:kern w:val="0"/>
          <w:szCs w:val="21"/>
        </w:rPr>
        <w:t>“</w:t>
      </w:r>
      <w:r w:rsidRPr="007D33BB">
        <w:rPr>
          <w:rFonts w:ascii="Times New Roman" w:eastAsia="方正书宋简体" w:hAnsi="Times New Roman"/>
          <w:kern w:val="0"/>
          <w:szCs w:val="21"/>
        </w:rPr>
        <w:t>十三五</w:t>
      </w:r>
      <w:r w:rsidRPr="007D33BB">
        <w:rPr>
          <w:rFonts w:ascii="Times New Roman" w:eastAsia="方正书宋简体" w:hAnsi="Times New Roman"/>
          <w:kern w:val="0"/>
          <w:szCs w:val="21"/>
        </w:rPr>
        <w:t>”</w:t>
      </w:r>
      <w:r w:rsidRPr="007D33BB">
        <w:rPr>
          <w:rFonts w:ascii="Times New Roman" w:eastAsia="方正书宋简体" w:hAnsi="Times New Roman"/>
          <w:kern w:val="0"/>
          <w:szCs w:val="21"/>
        </w:rPr>
        <w:t>期间，每个专业遴选</w:t>
      </w:r>
      <w:r w:rsidRPr="007D33BB">
        <w:rPr>
          <w:rFonts w:ascii="Times New Roman" w:eastAsia="方正书宋简体" w:hAnsi="Times New Roman"/>
          <w:kern w:val="0"/>
          <w:szCs w:val="21"/>
        </w:rPr>
        <w:t>2-3</w:t>
      </w:r>
      <w:r w:rsidRPr="007D33BB">
        <w:rPr>
          <w:rFonts w:ascii="Times New Roman" w:eastAsia="方正书宋简体" w:hAnsi="Times New Roman"/>
          <w:kern w:val="0"/>
          <w:szCs w:val="21"/>
        </w:rPr>
        <w:t>门，共计</w:t>
      </w:r>
      <w:r w:rsidRPr="007D33BB">
        <w:rPr>
          <w:rFonts w:ascii="Times New Roman" w:eastAsia="方正书宋简体" w:hAnsi="Times New Roman"/>
          <w:kern w:val="0"/>
          <w:szCs w:val="21"/>
        </w:rPr>
        <w:t>150</w:t>
      </w:r>
      <w:r w:rsidRPr="007D33BB">
        <w:rPr>
          <w:rFonts w:ascii="Times New Roman" w:eastAsia="方正书宋简体" w:hAnsi="Times New Roman"/>
          <w:kern w:val="0"/>
          <w:szCs w:val="21"/>
        </w:rPr>
        <w:t>门左右的专业教育选修课程予以立项建设。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color w:val="000000"/>
          <w:szCs w:val="21"/>
        </w:rPr>
        <w:t>6</w:t>
      </w:r>
      <w:r w:rsidRPr="007D33BB">
        <w:rPr>
          <w:rFonts w:ascii="Times New Roman" w:eastAsia="方正书宋简体" w:hAnsi="Times New Roman"/>
          <w:color w:val="000000"/>
          <w:szCs w:val="21"/>
        </w:rPr>
        <w:t>．</w:t>
      </w:r>
      <w:r w:rsidRPr="007D33BB">
        <w:rPr>
          <w:rFonts w:ascii="Times New Roman" w:eastAsia="方正书宋简体" w:hAnsi="Times New Roman"/>
          <w:kern w:val="0"/>
          <w:szCs w:val="21"/>
        </w:rPr>
        <w:t>继续开展双语教学课程建设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color w:val="000000"/>
          <w:szCs w:val="21"/>
        </w:rPr>
      </w:pPr>
      <w:r w:rsidRPr="007D33BB">
        <w:rPr>
          <w:rFonts w:ascii="Times New Roman" w:eastAsia="方正书宋简体" w:hAnsi="Times New Roman"/>
          <w:kern w:val="0"/>
          <w:szCs w:val="21"/>
        </w:rPr>
        <w:t>适度开展双语教学课程建设工作，并鼓励上述各类课程以</w:t>
      </w:r>
      <w:r w:rsidRPr="007D33BB">
        <w:rPr>
          <w:rFonts w:ascii="Times New Roman" w:eastAsia="方正书宋简体" w:hAnsi="Times New Roman"/>
          <w:kern w:val="0"/>
          <w:szCs w:val="21"/>
        </w:rPr>
        <w:t>“</w:t>
      </w:r>
      <w:r w:rsidRPr="007D33BB">
        <w:rPr>
          <w:rFonts w:ascii="Times New Roman" w:eastAsia="方正书宋简体" w:hAnsi="Times New Roman"/>
          <w:kern w:val="0"/>
          <w:szCs w:val="21"/>
        </w:rPr>
        <w:t>双语教学</w:t>
      </w:r>
      <w:r w:rsidRPr="007D33BB">
        <w:rPr>
          <w:rFonts w:ascii="Times New Roman" w:eastAsia="方正书宋简体" w:hAnsi="Times New Roman"/>
          <w:kern w:val="0"/>
          <w:szCs w:val="21"/>
        </w:rPr>
        <w:t>”</w:t>
      </w:r>
      <w:r w:rsidRPr="007D33BB">
        <w:rPr>
          <w:rFonts w:ascii="Times New Roman" w:eastAsia="方正书宋简体" w:hAnsi="Times New Roman"/>
          <w:kern w:val="0"/>
          <w:szCs w:val="21"/>
        </w:rPr>
        <w:t>的形式进行建设。</w:t>
      </w:r>
      <w:r w:rsidRPr="007D33BB">
        <w:rPr>
          <w:rFonts w:ascii="Times New Roman" w:eastAsia="方正书宋简体" w:hAnsi="Times New Roman"/>
          <w:kern w:val="0"/>
          <w:szCs w:val="21"/>
        </w:rPr>
        <w:t>“</w:t>
      </w:r>
      <w:r w:rsidRPr="007D33BB">
        <w:rPr>
          <w:rFonts w:ascii="Times New Roman" w:eastAsia="方正书宋简体" w:hAnsi="Times New Roman"/>
          <w:kern w:val="0"/>
          <w:szCs w:val="21"/>
        </w:rPr>
        <w:t>十三五</w:t>
      </w:r>
      <w:r w:rsidRPr="007D33BB">
        <w:rPr>
          <w:rFonts w:ascii="Times New Roman" w:eastAsia="方正书宋简体" w:hAnsi="Times New Roman"/>
          <w:kern w:val="0"/>
          <w:szCs w:val="21"/>
        </w:rPr>
        <w:t>”</w:t>
      </w:r>
      <w:r w:rsidRPr="007D33BB">
        <w:rPr>
          <w:rFonts w:ascii="Times New Roman" w:eastAsia="方正书宋简体" w:hAnsi="Times New Roman"/>
          <w:kern w:val="0"/>
          <w:szCs w:val="21"/>
        </w:rPr>
        <w:t>期间，建设期满的双语教学课程均需通过认定，新增</w:t>
      </w:r>
      <w:r w:rsidRPr="007D33BB">
        <w:rPr>
          <w:rFonts w:ascii="Times New Roman" w:eastAsia="方正书宋简体" w:hAnsi="Times New Roman"/>
          <w:kern w:val="0"/>
          <w:szCs w:val="21"/>
        </w:rPr>
        <w:t>10</w:t>
      </w:r>
      <w:r w:rsidRPr="007D33BB">
        <w:rPr>
          <w:rFonts w:ascii="Times New Roman" w:eastAsia="方正书宋简体" w:hAnsi="Times New Roman"/>
          <w:kern w:val="0"/>
          <w:szCs w:val="21"/>
        </w:rPr>
        <w:t>门左右双语教学课程建设项目。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kern w:val="0"/>
          <w:szCs w:val="21"/>
        </w:rPr>
        <w:t>7</w:t>
      </w:r>
      <w:r w:rsidRPr="007D33BB">
        <w:rPr>
          <w:rFonts w:ascii="Times New Roman" w:eastAsia="方正书宋简体" w:hAnsi="Times New Roman"/>
          <w:color w:val="000000"/>
          <w:szCs w:val="21"/>
        </w:rPr>
        <w:t>．</w:t>
      </w:r>
      <w:r w:rsidRPr="007D33BB">
        <w:rPr>
          <w:rFonts w:ascii="Times New Roman" w:eastAsia="方正书宋简体" w:hAnsi="Times New Roman"/>
          <w:kern w:val="0"/>
          <w:szCs w:val="21"/>
        </w:rPr>
        <w:t>加强教材建设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kern w:val="0"/>
          <w:szCs w:val="21"/>
        </w:rPr>
        <w:t>本着</w:t>
      </w:r>
      <w:r w:rsidRPr="007D33BB">
        <w:rPr>
          <w:rFonts w:ascii="Times New Roman" w:eastAsia="方正书宋简体" w:hAnsi="Times New Roman"/>
          <w:kern w:val="0"/>
          <w:szCs w:val="21"/>
        </w:rPr>
        <w:t>“</w:t>
      </w:r>
      <w:r w:rsidRPr="007D33BB">
        <w:rPr>
          <w:rFonts w:ascii="Times New Roman" w:eastAsia="方正书宋简体" w:hAnsi="Times New Roman"/>
          <w:kern w:val="0"/>
          <w:szCs w:val="21"/>
        </w:rPr>
        <w:t>选用优秀教材、编写特色教材</w:t>
      </w:r>
      <w:r w:rsidRPr="007D33BB">
        <w:rPr>
          <w:rFonts w:ascii="Times New Roman" w:eastAsia="方正书宋简体" w:hAnsi="Times New Roman"/>
          <w:kern w:val="0"/>
          <w:szCs w:val="21"/>
        </w:rPr>
        <w:t>”</w:t>
      </w:r>
      <w:r w:rsidRPr="007D33BB">
        <w:rPr>
          <w:rFonts w:ascii="Times New Roman" w:eastAsia="方正书宋简体" w:hAnsi="Times New Roman"/>
          <w:kern w:val="0"/>
          <w:szCs w:val="21"/>
        </w:rPr>
        <w:t>的原则，积极选用优秀教材，鼓励教师编写和出版高水平、有特色的教材和讲义，适度提高教材立项的资助力度。</w:t>
      </w:r>
      <w:r w:rsidRPr="007D33BB">
        <w:rPr>
          <w:rFonts w:ascii="Times New Roman" w:eastAsia="方正书宋简体" w:hAnsi="Times New Roman"/>
          <w:kern w:val="0"/>
          <w:szCs w:val="21"/>
        </w:rPr>
        <w:t>“</w:t>
      </w:r>
      <w:r w:rsidRPr="007D33BB">
        <w:rPr>
          <w:rFonts w:ascii="Times New Roman" w:eastAsia="方正书宋简体" w:hAnsi="Times New Roman"/>
          <w:kern w:val="0"/>
          <w:szCs w:val="21"/>
        </w:rPr>
        <w:t>十三五</w:t>
      </w:r>
      <w:r w:rsidRPr="007D33BB">
        <w:rPr>
          <w:rFonts w:ascii="Times New Roman" w:eastAsia="方正书宋简体" w:hAnsi="Times New Roman"/>
          <w:kern w:val="0"/>
          <w:szCs w:val="21"/>
        </w:rPr>
        <w:t>”</w:t>
      </w:r>
      <w:r w:rsidRPr="007D33BB">
        <w:rPr>
          <w:rFonts w:ascii="Times New Roman" w:eastAsia="方正书宋简体" w:hAnsi="Times New Roman"/>
          <w:kern w:val="0"/>
          <w:szCs w:val="21"/>
        </w:rPr>
        <w:t>期间，新增自编教材立项项目</w:t>
      </w:r>
      <w:r w:rsidRPr="007D33BB">
        <w:rPr>
          <w:rFonts w:ascii="Times New Roman" w:eastAsia="方正书宋简体" w:hAnsi="Times New Roman"/>
          <w:kern w:val="0"/>
          <w:szCs w:val="21"/>
        </w:rPr>
        <w:t>50</w:t>
      </w:r>
      <w:r w:rsidRPr="007D33BB">
        <w:rPr>
          <w:rFonts w:ascii="Times New Roman" w:eastAsia="方正书宋简体" w:hAnsi="Times New Roman"/>
          <w:kern w:val="0"/>
          <w:szCs w:val="21"/>
        </w:rPr>
        <w:t>部左右，公开出版教材</w:t>
      </w:r>
      <w:r w:rsidRPr="007D33BB">
        <w:rPr>
          <w:rFonts w:ascii="Times New Roman" w:eastAsia="方正书宋简体" w:hAnsi="Times New Roman"/>
          <w:kern w:val="0"/>
          <w:szCs w:val="21"/>
        </w:rPr>
        <w:t>50</w:t>
      </w:r>
      <w:r w:rsidRPr="007D33BB">
        <w:rPr>
          <w:rFonts w:ascii="Times New Roman" w:eastAsia="方正书宋简体" w:hAnsi="Times New Roman"/>
          <w:kern w:val="0"/>
          <w:szCs w:val="21"/>
        </w:rPr>
        <w:t>部左右。</w:t>
      </w:r>
    </w:p>
    <w:p w:rsidR="0082763E" w:rsidRPr="007D33BB" w:rsidRDefault="0082763E" w:rsidP="0082763E">
      <w:pPr>
        <w:spacing w:beforeLines="50" w:before="156" w:afterLines="50" w:after="156" w:line="400" w:lineRule="exact"/>
        <w:ind w:firstLineChars="200" w:firstLine="420"/>
        <w:rPr>
          <w:rFonts w:ascii="Times New Roman" w:eastAsia="方正书宋简体" w:hAnsi="Times New Roman"/>
          <w:b/>
          <w:kern w:val="0"/>
          <w:szCs w:val="21"/>
        </w:rPr>
      </w:pPr>
      <w:r w:rsidRPr="007D33BB">
        <w:rPr>
          <w:rFonts w:ascii="Times New Roman" w:eastAsia="方正书宋简体" w:hAnsi="Times New Roman"/>
          <w:b/>
          <w:kern w:val="0"/>
          <w:szCs w:val="21"/>
        </w:rPr>
        <w:t>五、保障措施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kern w:val="0"/>
          <w:szCs w:val="21"/>
        </w:rPr>
        <w:t>1</w:t>
      </w:r>
      <w:r w:rsidRPr="007D33BB">
        <w:rPr>
          <w:rFonts w:ascii="Times New Roman" w:eastAsia="方正书宋简体" w:hAnsi="Times New Roman"/>
          <w:color w:val="000000"/>
          <w:szCs w:val="21"/>
        </w:rPr>
        <w:t>．</w:t>
      </w:r>
      <w:r w:rsidRPr="007D33BB">
        <w:rPr>
          <w:rFonts w:ascii="Times New Roman" w:eastAsia="方正书宋简体" w:hAnsi="Times New Roman"/>
          <w:kern w:val="0"/>
          <w:szCs w:val="21"/>
        </w:rPr>
        <w:t>加强网络教学平台建设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kern w:val="0"/>
          <w:szCs w:val="21"/>
        </w:rPr>
        <w:t>升级拓展网络教学平台功能，运用信息技术提高优质数字化资源的共享水平。为课程建设提供工具和依托，辅助创建在线课程，实现课堂教学互动，开展翻转课堂、混合式课堂等多种教学模式，创建学习空间，进行资源管理与共享等。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kern w:val="0"/>
          <w:szCs w:val="21"/>
        </w:rPr>
        <w:t>2</w:t>
      </w:r>
      <w:r w:rsidRPr="007D33BB">
        <w:rPr>
          <w:rFonts w:ascii="Times New Roman" w:eastAsia="方正书宋简体" w:hAnsi="Times New Roman"/>
          <w:color w:val="000000"/>
          <w:szCs w:val="21"/>
        </w:rPr>
        <w:t>．</w:t>
      </w:r>
      <w:r w:rsidRPr="007D33BB">
        <w:rPr>
          <w:rFonts w:ascii="Times New Roman" w:eastAsia="方正书宋简体" w:hAnsi="Times New Roman"/>
          <w:kern w:val="0"/>
          <w:szCs w:val="21"/>
        </w:rPr>
        <w:t>人事制度与资金投入保障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kern w:val="0"/>
          <w:szCs w:val="21"/>
        </w:rPr>
        <w:t>在职称评定及各类考核办法中，进一步加大对教学研究的权重和认可度。完善教学工作量计算办法，</w:t>
      </w:r>
      <w:proofErr w:type="gramStart"/>
      <w:r w:rsidRPr="007D33BB">
        <w:rPr>
          <w:rFonts w:ascii="Times New Roman" w:eastAsia="方正书宋简体" w:hAnsi="Times New Roman"/>
          <w:kern w:val="0"/>
          <w:szCs w:val="21"/>
        </w:rPr>
        <w:t>以加乘系数</w:t>
      </w:r>
      <w:proofErr w:type="gramEnd"/>
      <w:r w:rsidRPr="007D33BB">
        <w:rPr>
          <w:rFonts w:ascii="Times New Roman" w:eastAsia="方正书宋简体" w:hAnsi="Times New Roman"/>
          <w:kern w:val="0"/>
          <w:szCs w:val="21"/>
        </w:rPr>
        <w:t>等方式对教师的教改投入给予奖励。加大经费投入力度，对遴选出的课程建设项目进行重点资助。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kern w:val="0"/>
          <w:szCs w:val="21"/>
        </w:rPr>
        <w:t>3</w:t>
      </w:r>
      <w:r w:rsidRPr="007D33BB">
        <w:rPr>
          <w:rFonts w:ascii="Times New Roman" w:eastAsia="方正书宋简体" w:hAnsi="Times New Roman"/>
          <w:color w:val="000000"/>
          <w:szCs w:val="21"/>
        </w:rPr>
        <w:t>．</w:t>
      </w:r>
      <w:r w:rsidRPr="007D33BB">
        <w:rPr>
          <w:rFonts w:ascii="Times New Roman" w:eastAsia="方正书宋简体" w:hAnsi="Times New Roman"/>
          <w:kern w:val="0"/>
          <w:szCs w:val="21"/>
        </w:rPr>
        <w:t>教改项目重点扶持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kern w:val="0"/>
          <w:szCs w:val="21"/>
        </w:rPr>
        <w:t>重点开展针对课程教学改革的研究，增加教改立项数量，鼓励跨学院、跨学科组成教学改革研究团队，共享资源，合作开展相关研究，提升课程教学改革研究的综合性、交叉性，通过</w:t>
      </w:r>
      <w:r w:rsidRPr="007D33BB">
        <w:rPr>
          <w:rFonts w:ascii="Times New Roman" w:eastAsia="方正书宋简体" w:hAnsi="Times New Roman"/>
          <w:kern w:val="0"/>
          <w:szCs w:val="21"/>
        </w:rPr>
        <w:t>“</w:t>
      </w:r>
      <w:r w:rsidRPr="007D33BB">
        <w:rPr>
          <w:rFonts w:ascii="Times New Roman" w:eastAsia="方正书宋简体" w:hAnsi="Times New Roman"/>
          <w:kern w:val="0"/>
          <w:szCs w:val="21"/>
        </w:rPr>
        <w:t>以教研促教改，以教改促教学</w:t>
      </w:r>
      <w:r w:rsidRPr="007D33BB">
        <w:rPr>
          <w:rFonts w:ascii="Times New Roman" w:eastAsia="方正书宋简体" w:hAnsi="Times New Roman"/>
          <w:kern w:val="0"/>
          <w:szCs w:val="21"/>
        </w:rPr>
        <w:t>”</w:t>
      </w:r>
      <w:r w:rsidRPr="007D33BB">
        <w:rPr>
          <w:rFonts w:ascii="Times New Roman" w:eastAsia="方正书宋简体" w:hAnsi="Times New Roman"/>
          <w:kern w:val="0"/>
          <w:szCs w:val="21"/>
        </w:rPr>
        <w:t>的方式，鼓励、支持教师进行课程教学改革和提升教学质量的尝试探索，加快课程建设步伐。同时，遴选其中的特色项目进行重点培育，支持其申</w:t>
      </w:r>
      <w:r w:rsidRPr="007D33BB">
        <w:rPr>
          <w:rFonts w:ascii="Times New Roman" w:eastAsia="方正书宋简体" w:hAnsi="Times New Roman"/>
          <w:kern w:val="0"/>
          <w:szCs w:val="21"/>
        </w:rPr>
        <w:lastRenderedPageBreak/>
        <w:t>报高级别项目或教学成果奖励。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kern w:val="0"/>
          <w:szCs w:val="21"/>
        </w:rPr>
        <w:t>4</w:t>
      </w:r>
      <w:r w:rsidRPr="007D33BB">
        <w:rPr>
          <w:rFonts w:ascii="Times New Roman" w:eastAsia="方正书宋简体" w:hAnsi="Times New Roman"/>
          <w:color w:val="000000"/>
          <w:szCs w:val="21"/>
        </w:rPr>
        <w:t>．</w:t>
      </w:r>
      <w:r w:rsidRPr="007D33BB">
        <w:rPr>
          <w:rFonts w:ascii="Times New Roman" w:eastAsia="方正书宋简体" w:hAnsi="Times New Roman"/>
          <w:kern w:val="0"/>
          <w:szCs w:val="21"/>
        </w:rPr>
        <w:t>完善课程教学质量标准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color w:val="000000"/>
          <w:szCs w:val="21"/>
        </w:rPr>
      </w:pPr>
      <w:r w:rsidRPr="007D33BB">
        <w:rPr>
          <w:rFonts w:ascii="Times New Roman" w:eastAsia="方正书宋简体" w:hAnsi="Times New Roman"/>
          <w:kern w:val="0"/>
          <w:szCs w:val="21"/>
        </w:rPr>
        <w:t>梳理并统筹设计制定各类教学文件规范及要求，增强其教学指导性、实用性、灵活性和创新性。按照规范性与灵活性相结合、整合性与特色相结合、理论与实践相结合、以学生为本等原则，与专业培养标准及要求相结合，全面修订课程标准（教学大纲），使其真正成为教师开展课程教学、进行教改研究的指导依据。进一步完善课程质量评价标准，将学生评价、教师评价、专家评价等相结合，突出成果导向和教学实效，鼓励教师开展形式多样的教学改革探索。强化教学设计，</w:t>
      </w:r>
      <w:r w:rsidRPr="007D33BB">
        <w:rPr>
          <w:rFonts w:ascii="Times New Roman" w:eastAsia="方正书宋简体" w:hAnsi="Times New Roman"/>
          <w:color w:val="000000"/>
          <w:szCs w:val="21"/>
        </w:rPr>
        <w:t>引导教师以提高教学质量和学生学习效果为目的，依据课程标准的要求和学生的特点，对教学过程的合理组织和有序安排，制定并实施个性化教学方案。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kern w:val="0"/>
          <w:szCs w:val="21"/>
        </w:rPr>
      </w:pPr>
      <w:r w:rsidRPr="007D33BB">
        <w:rPr>
          <w:rFonts w:ascii="Times New Roman" w:eastAsia="方正书宋简体" w:hAnsi="Times New Roman"/>
          <w:kern w:val="0"/>
          <w:szCs w:val="21"/>
        </w:rPr>
        <w:t>5</w:t>
      </w:r>
      <w:r w:rsidRPr="007D33BB">
        <w:rPr>
          <w:rFonts w:ascii="Times New Roman" w:eastAsia="方正书宋简体" w:hAnsi="Times New Roman"/>
          <w:color w:val="000000"/>
          <w:szCs w:val="21"/>
        </w:rPr>
        <w:t>．</w:t>
      </w:r>
      <w:r w:rsidRPr="007D33BB">
        <w:rPr>
          <w:rFonts w:ascii="Times New Roman" w:eastAsia="方正书宋简体" w:hAnsi="Times New Roman"/>
          <w:kern w:val="0"/>
          <w:szCs w:val="21"/>
        </w:rPr>
        <w:t>加强教师交流与培训</w:t>
      </w:r>
    </w:p>
    <w:p w:rsidR="0082763E" w:rsidRPr="007D33BB" w:rsidRDefault="0082763E" w:rsidP="0082763E">
      <w:pPr>
        <w:spacing w:line="400" w:lineRule="exact"/>
        <w:ind w:firstLineChars="200" w:firstLine="420"/>
        <w:rPr>
          <w:rFonts w:ascii="Times New Roman" w:eastAsia="方正书宋简体" w:hAnsi="Times New Roman"/>
          <w:color w:val="000000"/>
          <w:szCs w:val="21"/>
        </w:rPr>
      </w:pPr>
      <w:r w:rsidRPr="007D33BB">
        <w:rPr>
          <w:rFonts w:ascii="Times New Roman" w:eastAsia="方正书宋简体" w:hAnsi="Times New Roman"/>
          <w:color w:val="000000"/>
          <w:szCs w:val="21"/>
        </w:rPr>
        <w:t>加强课程团队建设，实行</w:t>
      </w:r>
      <w:r w:rsidRPr="007D33BB">
        <w:rPr>
          <w:rFonts w:ascii="Times New Roman" w:eastAsia="方正书宋简体" w:hAnsi="Times New Roman"/>
          <w:color w:val="000000"/>
          <w:szCs w:val="21"/>
        </w:rPr>
        <w:t>“</w:t>
      </w:r>
      <w:r w:rsidRPr="007D33BB">
        <w:rPr>
          <w:rFonts w:ascii="Times New Roman" w:eastAsia="方正书宋简体" w:hAnsi="Times New Roman"/>
          <w:color w:val="000000"/>
          <w:szCs w:val="21"/>
        </w:rPr>
        <w:t>一课多人</w:t>
      </w:r>
      <w:r w:rsidRPr="007D33BB">
        <w:rPr>
          <w:rFonts w:ascii="Times New Roman" w:eastAsia="方正书宋简体" w:hAnsi="Times New Roman"/>
          <w:color w:val="000000"/>
          <w:szCs w:val="21"/>
        </w:rPr>
        <w:t>”</w:t>
      </w:r>
      <w:r w:rsidRPr="007D33BB">
        <w:rPr>
          <w:rFonts w:ascii="Times New Roman" w:eastAsia="方正书宋简体" w:hAnsi="Times New Roman"/>
          <w:color w:val="000000"/>
          <w:szCs w:val="21"/>
        </w:rPr>
        <w:t>及课程负责人制度，形成集体备课、教学研讨的机制。与课程改革密切配合，通过开展讲座、专题辅导等多种形式，开展系统化的教师培训，转变教师的教学观念，不断提升教师的教学能力、教育理论水平和教学学术水平。搭建平台，为教师开展课程改革和教学研究提供服务，定期组织教师之间的交流与互动，大力推广应用教师取得的教改研究成果，营造良好氛围，提高教师教学改革的创新能力、指导能力。</w:t>
      </w:r>
    </w:p>
    <w:p w:rsidR="00416AF3" w:rsidRPr="0082763E" w:rsidRDefault="00416AF3">
      <w:bookmarkStart w:id="1" w:name="_GoBack"/>
      <w:bookmarkEnd w:id="1"/>
    </w:p>
    <w:sectPr w:rsidR="00416AF3" w:rsidRPr="00827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F3" w:rsidRDefault="00BC36F3" w:rsidP="0082763E">
      <w:r>
        <w:separator/>
      </w:r>
    </w:p>
  </w:endnote>
  <w:endnote w:type="continuationSeparator" w:id="0">
    <w:p w:rsidR="00BC36F3" w:rsidRDefault="00BC36F3" w:rsidP="0082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F3" w:rsidRDefault="00BC36F3" w:rsidP="0082763E">
      <w:r>
        <w:separator/>
      </w:r>
    </w:p>
  </w:footnote>
  <w:footnote w:type="continuationSeparator" w:id="0">
    <w:p w:rsidR="00BC36F3" w:rsidRDefault="00BC36F3" w:rsidP="00827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01"/>
    <w:rsid w:val="00416AF3"/>
    <w:rsid w:val="0082763E"/>
    <w:rsid w:val="00BC36F3"/>
    <w:rsid w:val="00C9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76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6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763E"/>
    <w:rPr>
      <w:sz w:val="18"/>
      <w:szCs w:val="18"/>
    </w:rPr>
  </w:style>
  <w:style w:type="paragraph" w:styleId="a5">
    <w:name w:val="Normal (Web)"/>
    <w:basedOn w:val="a"/>
    <w:rsid w:val="008276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1"/>
    <w:qFormat/>
    <w:rsid w:val="0082763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1">
    <w:name w:val="标题 Char"/>
    <w:basedOn w:val="a0"/>
    <w:link w:val="a6"/>
    <w:rsid w:val="0082763E"/>
    <w:rPr>
      <w:rFonts w:ascii="Cambria" w:eastAsia="宋体" w:hAnsi="Cambria" w:cs="Times New Roman"/>
      <w:b/>
      <w:bC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76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6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763E"/>
    <w:rPr>
      <w:sz w:val="18"/>
      <w:szCs w:val="18"/>
    </w:rPr>
  </w:style>
  <w:style w:type="paragraph" w:styleId="a5">
    <w:name w:val="Normal (Web)"/>
    <w:basedOn w:val="a"/>
    <w:rsid w:val="008276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1"/>
    <w:qFormat/>
    <w:rsid w:val="0082763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1">
    <w:name w:val="标题 Char"/>
    <w:basedOn w:val="a0"/>
    <w:link w:val="a6"/>
    <w:rsid w:val="0082763E"/>
    <w:rPr>
      <w:rFonts w:ascii="Cambria" w:eastAsia="宋体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张歌</dc:creator>
  <cp:keywords/>
  <dc:description/>
  <cp:lastModifiedBy>张歌</cp:lastModifiedBy>
  <cp:revision>2</cp:revision>
  <dcterms:created xsi:type="dcterms:W3CDTF">2017-11-09T05:39:00Z</dcterms:created>
  <dcterms:modified xsi:type="dcterms:W3CDTF">2017-11-09T05:39:00Z</dcterms:modified>
</cp:coreProperties>
</file>